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i w:val="0"/>
          <w:iCs w:val="0"/>
          <w:caps w:val="0"/>
          <w:color w:val="333333"/>
          <w:spacing w:val="0"/>
          <w:sz w:val="24"/>
          <w:szCs w:val="24"/>
          <w:shd w:val="clear" w:fill="FFFFFF"/>
        </w:rPr>
        <w:t>蜂产品生产许可审查细则（2022版）</w:t>
      </w:r>
    </w:p>
    <w:sdt>
      <w:sdtPr>
        <w:rPr>
          <w:rFonts w:ascii="宋体" w:hAnsi="宋体" w:eastAsia="宋体" w:cstheme="minorBidi"/>
          <w:kern w:val="2"/>
          <w:sz w:val="28"/>
          <w:szCs w:val="28"/>
          <w:lang w:val="en-US" w:eastAsia="zh-CN" w:bidi="ar-SA"/>
        </w:rPr>
        <w:id w:val="147481901"/>
        <w15:color w:val="DBDBDB"/>
        <w:docPartObj>
          <w:docPartGallery w:val="Table of Contents"/>
          <w:docPartUnique/>
        </w:docPartObj>
      </w:sdtPr>
      <w:sdtEndPr>
        <w:rPr>
          <w:rFonts w:hint="default" w:ascii="Times New Roman" w:hAnsi="Times New Roman" w:eastAsia="宋体" w:cs="Times New Roman"/>
          <w:i w:val="0"/>
          <w:iCs w:val="0"/>
          <w:caps w:val="0"/>
          <w:color w:val="333333"/>
          <w:spacing w:val="0"/>
          <w:kern w:val="0"/>
          <w:sz w:val="24"/>
          <w:szCs w:val="24"/>
          <w:shd w:val="clear" w:fill="FFFFFF"/>
          <w:lang w:val="en-US" w:eastAsia="zh-CN" w:bidi="ar"/>
        </w:rPr>
      </w:sdtEndPr>
      <w:sdtContent>
        <w:p>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pPr>
            <w:pStyle w:val="5"/>
            <w:tabs>
              <w:tab w:val="right" w:leader="dot" w:pos="8306"/>
            </w:tabs>
            <w:spacing w:line="360" w:lineRule="auto"/>
            <w:ind w:firstLine="240" w:firstLineChars="100"/>
          </w:pPr>
          <w:r>
            <w:rPr>
              <w:rFonts w:hint="default" w:ascii="Times New Roman" w:hAnsi="Times New Roman" w:eastAsia="宋体" w:cs="Times New Roman"/>
              <w:i w:val="0"/>
              <w:iCs w:val="0"/>
              <w:caps w:val="0"/>
              <w:color w:val="333333"/>
              <w:spacing w:val="0"/>
              <w:sz w:val="24"/>
              <w:szCs w:val="24"/>
              <w:shd w:val="clear" w:fill="FFFFFF"/>
            </w:rPr>
            <w:fldChar w:fldCharType="begin"/>
          </w:r>
          <w:r>
            <w:rPr>
              <w:rFonts w:hint="default" w:ascii="Times New Roman" w:hAnsi="Times New Roman" w:eastAsia="宋体" w:cs="Times New Roman"/>
              <w:i w:val="0"/>
              <w:iCs w:val="0"/>
              <w:caps w:val="0"/>
              <w:color w:val="333333"/>
              <w:spacing w:val="0"/>
              <w:sz w:val="24"/>
              <w:szCs w:val="24"/>
              <w:shd w:val="clear" w:fill="FFFFFF"/>
            </w:rPr>
            <w:instrText xml:space="preserve">TOC \o "1-1" \h \u </w:instrText>
          </w:r>
          <w:r>
            <w:rPr>
              <w:rFonts w:hint="default" w:ascii="Times New Roman" w:hAnsi="Times New Roman" w:eastAsia="宋体" w:cs="Times New Roman"/>
              <w:i w:val="0"/>
              <w:iCs w:val="0"/>
              <w:caps w:val="0"/>
              <w:color w:val="333333"/>
              <w:spacing w:val="0"/>
              <w:sz w:val="24"/>
              <w:szCs w:val="24"/>
              <w:shd w:val="clear" w:fill="FFFFFF"/>
            </w:rPr>
            <w:fldChar w:fldCharType="separate"/>
          </w:r>
          <w:r>
            <w:rPr>
              <w:rFonts w:hint="default" w:ascii="Times New Roman" w:hAnsi="Times New Roman" w:eastAsia="宋体" w:cs="Times New Roman"/>
              <w:i w:val="0"/>
              <w:iCs w:val="0"/>
              <w:caps w:val="0"/>
              <w:color w:val="333333"/>
              <w:spacing w:val="0"/>
              <w:szCs w:val="24"/>
              <w:shd w:val="clear" w:fill="FFFFFF"/>
            </w:rPr>
            <w:fldChar w:fldCharType="begin"/>
          </w:r>
          <w:r>
            <w:rPr>
              <w:rFonts w:hint="default" w:ascii="Times New Roman" w:hAnsi="Times New Roman" w:eastAsia="宋体" w:cs="Times New Roman"/>
              <w:i w:val="0"/>
              <w:iCs w:val="0"/>
              <w:caps w:val="0"/>
              <w:spacing w:val="0"/>
              <w:szCs w:val="24"/>
              <w:shd w:val="clear" w:fill="FFFFFF"/>
            </w:rPr>
            <w:instrText xml:space="preserve"> HYPERLINK \l _Toc14192 </w:instrText>
          </w:r>
          <w:r>
            <w:rPr>
              <w:rFonts w:hint="default" w:ascii="Times New Roman" w:hAnsi="Times New Roman" w:eastAsia="宋体" w:cs="Times New Roman"/>
              <w:i w:val="0"/>
              <w:iCs w:val="0"/>
              <w:caps w:val="0"/>
              <w:spacing w:val="0"/>
              <w:szCs w:val="24"/>
              <w:shd w:val="clear" w:fill="FFFFFF"/>
            </w:rPr>
            <w:fldChar w:fldCharType="separate"/>
          </w:r>
          <w:r>
            <w:rPr>
              <w:rFonts w:hint="eastAsia" w:ascii="宋体" w:hAnsi="宋体" w:eastAsia="宋体" w:cs="宋体"/>
              <w:bCs/>
              <w:i w:val="0"/>
              <w:iCs w:val="0"/>
              <w:caps w:val="0"/>
              <w:spacing w:val="0"/>
              <w:szCs w:val="24"/>
              <w:shd w:val="clear" w:fill="FFFFFF"/>
            </w:rPr>
            <w:t>第一章  总则</w:t>
          </w:r>
          <w:r>
            <w:tab/>
          </w:r>
          <w:r>
            <w:fldChar w:fldCharType="begin"/>
          </w:r>
          <w:r>
            <w:instrText xml:space="preserve"> PAGEREF _Toc14192 \h </w:instrText>
          </w:r>
          <w:r>
            <w:fldChar w:fldCharType="separate"/>
          </w:r>
          <w:r>
            <w:t>2</w:t>
          </w:r>
          <w:r>
            <w:fldChar w:fldCharType="end"/>
          </w:r>
          <w:r>
            <w:rPr>
              <w:rFonts w:hint="default" w:ascii="Times New Roman" w:hAnsi="Times New Roman" w:eastAsia="宋体" w:cs="Times New Roman"/>
              <w:i w:val="0"/>
              <w:iCs w:val="0"/>
              <w:caps w:val="0"/>
              <w:color w:val="333333"/>
              <w:spacing w:val="0"/>
              <w:szCs w:val="24"/>
              <w:shd w:val="clear" w:fill="FFFFFF"/>
            </w:rPr>
            <w:fldChar w:fldCharType="end"/>
          </w:r>
        </w:p>
        <w:p>
          <w:pPr>
            <w:pStyle w:val="5"/>
            <w:tabs>
              <w:tab w:val="right" w:leader="dot" w:pos="8306"/>
            </w:tabs>
            <w:spacing w:line="360" w:lineRule="auto"/>
            <w:ind w:firstLine="210" w:firstLineChars="100"/>
          </w:pPr>
          <w:r>
            <w:rPr>
              <w:rFonts w:hint="default" w:ascii="Times New Roman" w:hAnsi="Times New Roman" w:eastAsia="宋体" w:cs="Times New Roman"/>
              <w:i w:val="0"/>
              <w:iCs w:val="0"/>
              <w:caps w:val="0"/>
              <w:color w:val="333333"/>
              <w:spacing w:val="0"/>
              <w:szCs w:val="24"/>
              <w:shd w:val="clear" w:fill="FFFFFF"/>
            </w:rPr>
            <w:fldChar w:fldCharType="begin"/>
          </w:r>
          <w:r>
            <w:rPr>
              <w:rFonts w:hint="default" w:ascii="Times New Roman" w:hAnsi="Times New Roman" w:eastAsia="宋体" w:cs="Times New Roman"/>
              <w:i w:val="0"/>
              <w:iCs w:val="0"/>
              <w:caps w:val="0"/>
              <w:spacing w:val="0"/>
              <w:szCs w:val="24"/>
              <w:shd w:val="clear" w:fill="FFFFFF"/>
            </w:rPr>
            <w:instrText xml:space="preserve"> HYPERLINK \l _Toc25253 </w:instrText>
          </w:r>
          <w:r>
            <w:rPr>
              <w:rFonts w:hint="default" w:ascii="Times New Roman" w:hAnsi="Times New Roman" w:eastAsia="宋体" w:cs="Times New Roman"/>
              <w:i w:val="0"/>
              <w:iCs w:val="0"/>
              <w:caps w:val="0"/>
              <w:spacing w:val="0"/>
              <w:szCs w:val="24"/>
              <w:shd w:val="clear" w:fill="FFFFFF"/>
            </w:rPr>
            <w:fldChar w:fldCharType="separate"/>
          </w:r>
          <w:r>
            <w:rPr>
              <w:rFonts w:hint="default" w:ascii="宋体" w:hAnsi="宋体" w:eastAsia="宋体" w:cs="宋体"/>
              <w:bCs/>
              <w:i w:val="0"/>
              <w:iCs w:val="0"/>
              <w:caps w:val="0"/>
              <w:spacing w:val="0"/>
              <w:szCs w:val="24"/>
              <w:shd w:val="clear" w:fill="FFFFFF"/>
            </w:rPr>
            <w:t>第二章  生产场所</w:t>
          </w:r>
          <w:r>
            <w:tab/>
          </w:r>
          <w:r>
            <w:fldChar w:fldCharType="begin"/>
          </w:r>
          <w:r>
            <w:instrText xml:space="preserve"> PAGEREF _Toc25253 \h </w:instrText>
          </w:r>
          <w:r>
            <w:fldChar w:fldCharType="separate"/>
          </w:r>
          <w:r>
            <w:t>3</w:t>
          </w:r>
          <w:r>
            <w:fldChar w:fldCharType="end"/>
          </w:r>
          <w:r>
            <w:rPr>
              <w:rFonts w:hint="default" w:ascii="Times New Roman" w:hAnsi="Times New Roman" w:eastAsia="宋体" w:cs="Times New Roman"/>
              <w:i w:val="0"/>
              <w:iCs w:val="0"/>
              <w:caps w:val="0"/>
              <w:color w:val="333333"/>
              <w:spacing w:val="0"/>
              <w:szCs w:val="24"/>
              <w:shd w:val="clear" w:fill="FFFFFF"/>
            </w:rPr>
            <w:fldChar w:fldCharType="end"/>
          </w:r>
        </w:p>
        <w:p>
          <w:pPr>
            <w:pStyle w:val="5"/>
            <w:tabs>
              <w:tab w:val="right" w:leader="dot" w:pos="8306"/>
            </w:tabs>
            <w:spacing w:line="360" w:lineRule="auto"/>
            <w:ind w:firstLine="210" w:firstLineChars="100"/>
          </w:pPr>
          <w:r>
            <w:rPr>
              <w:rFonts w:hint="default" w:ascii="Times New Roman" w:hAnsi="Times New Roman" w:eastAsia="宋体" w:cs="Times New Roman"/>
              <w:i w:val="0"/>
              <w:iCs w:val="0"/>
              <w:caps w:val="0"/>
              <w:color w:val="333333"/>
              <w:spacing w:val="0"/>
              <w:szCs w:val="24"/>
              <w:shd w:val="clear" w:fill="FFFFFF"/>
            </w:rPr>
            <w:fldChar w:fldCharType="begin"/>
          </w:r>
          <w:r>
            <w:rPr>
              <w:rFonts w:hint="default" w:ascii="Times New Roman" w:hAnsi="Times New Roman" w:eastAsia="宋体" w:cs="Times New Roman"/>
              <w:i w:val="0"/>
              <w:iCs w:val="0"/>
              <w:caps w:val="0"/>
              <w:spacing w:val="0"/>
              <w:szCs w:val="24"/>
              <w:shd w:val="clear" w:fill="FFFFFF"/>
            </w:rPr>
            <w:instrText xml:space="preserve"> HYPERLINK \l _Toc32650 </w:instrText>
          </w:r>
          <w:r>
            <w:rPr>
              <w:rFonts w:hint="default" w:ascii="Times New Roman" w:hAnsi="Times New Roman" w:eastAsia="宋体" w:cs="Times New Roman"/>
              <w:i w:val="0"/>
              <w:iCs w:val="0"/>
              <w:caps w:val="0"/>
              <w:spacing w:val="0"/>
              <w:szCs w:val="24"/>
              <w:shd w:val="clear" w:fill="FFFFFF"/>
            </w:rPr>
            <w:fldChar w:fldCharType="separate"/>
          </w:r>
          <w:r>
            <w:rPr>
              <w:rFonts w:hint="default" w:ascii="宋体" w:hAnsi="宋体" w:eastAsia="宋体" w:cs="宋体"/>
              <w:bCs/>
              <w:i w:val="0"/>
              <w:iCs w:val="0"/>
              <w:caps w:val="0"/>
              <w:spacing w:val="0"/>
              <w:szCs w:val="24"/>
              <w:shd w:val="clear" w:fill="FFFFFF"/>
            </w:rPr>
            <w:t>第三章  设备设施</w:t>
          </w:r>
          <w:r>
            <w:tab/>
          </w:r>
          <w:r>
            <w:fldChar w:fldCharType="begin"/>
          </w:r>
          <w:r>
            <w:instrText xml:space="preserve"> PAGEREF _Toc32650 \h </w:instrText>
          </w:r>
          <w:r>
            <w:fldChar w:fldCharType="separate"/>
          </w:r>
          <w:r>
            <w:t>4</w:t>
          </w:r>
          <w:r>
            <w:fldChar w:fldCharType="end"/>
          </w:r>
          <w:r>
            <w:rPr>
              <w:rFonts w:hint="default" w:ascii="Times New Roman" w:hAnsi="Times New Roman" w:eastAsia="宋体" w:cs="Times New Roman"/>
              <w:i w:val="0"/>
              <w:iCs w:val="0"/>
              <w:caps w:val="0"/>
              <w:color w:val="333333"/>
              <w:spacing w:val="0"/>
              <w:szCs w:val="24"/>
              <w:shd w:val="clear" w:fill="FFFFFF"/>
            </w:rPr>
            <w:fldChar w:fldCharType="end"/>
          </w:r>
        </w:p>
        <w:p>
          <w:pPr>
            <w:pStyle w:val="5"/>
            <w:tabs>
              <w:tab w:val="right" w:leader="dot" w:pos="8306"/>
            </w:tabs>
            <w:spacing w:line="360" w:lineRule="auto"/>
            <w:ind w:firstLine="210" w:firstLineChars="100"/>
          </w:pPr>
          <w:r>
            <w:rPr>
              <w:rFonts w:hint="default" w:ascii="Times New Roman" w:hAnsi="Times New Roman" w:eastAsia="宋体" w:cs="Times New Roman"/>
              <w:i w:val="0"/>
              <w:iCs w:val="0"/>
              <w:caps w:val="0"/>
              <w:color w:val="333333"/>
              <w:spacing w:val="0"/>
              <w:szCs w:val="24"/>
              <w:shd w:val="clear" w:fill="FFFFFF"/>
            </w:rPr>
            <w:fldChar w:fldCharType="begin"/>
          </w:r>
          <w:r>
            <w:rPr>
              <w:rFonts w:hint="default" w:ascii="Times New Roman" w:hAnsi="Times New Roman" w:eastAsia="宋体" w:cs="Times New Roman"/>
              <w:i w:val="0"/>
              <w:iCs w:val="0"/>
              <w:caps w:val="0"/>
              <w:spacing w:val="0"/>
              <w:szCs w:val="24"/>
              <w:shd w:val="clear" w:fill="FFFFFF"/>
            </w:rPr>
            <w:instrText xml:space="preserve"> HYPERLINK \l _Toc27203 </w:instrText>
          </w:r>
          <w:r>
            <w:rPr>
              <w:rFonts w:hint="default" w:ascii="Times New Roman" w:hAnsi="Times New Roman" w:eastAsia="宋体" w:cs="Times New Roman"/>
              <w:i w:val="0"/>
              <w:iCs w:val="0"/>
              <w:caps w:val="0"/>
              <w:spacing w:val="0"/>
              <w:szCs w:val="24"/>
              <w:shd w:val="clear" w:fill="FFFFFF"/>
            </w:rPr>
            <w:fldChar w:fldCharType="separate"/>
          </w:r>
          <w:r>
            <w:rPr>
              <w:rFonts w:hint="default" w:ascii="宋体" w:hAnsi="宋体" w:eastAsia="宋体" w:cs="宋体"/>
              <w:bCs/>
              <w:i w:val="0"/>
              <w:iCs w:val="0"/>
              <w:caps w:val="0"/>
              <w:spacing w:val="0"/>
              <w:szCs w:val="24"/>
              <w:shd w:val="clear" w:fill="FFFFFF"/>
            </w:rPr>
            <w:t>第四章  设备布局和工艺流程</w:t>
          </w:r>
          <w:r>
            <w:tab/>
          </w:r>
          <w:r>
            <w:fldChar w:fldCharType="begin"/>
          </w:r>
          <w:r>
            <w:instrText xml:space="preserve"> PAGEREF _Toc27203 \h </w:instrText>
          </w:r>
          <w:r>
            <w:fldChar w:fldCharType="separate"/>
          </w:r>
          <w:r>
            <w:t>5</w:t>
          </w:r>
          <w:r>
            <w:fldChar w:fldCharType="end"/>
          </w:r>
          <w:r>
            <w:rPr>
              <w:rFonts w:hint="default" w:ascii="Times New Roman" w:hAnsi="Times New Roman" w:eastAsia="宋体" w:cs="Times New Roman"/>
              <w:i w:val="0"/>
              <w:iCs w:val="0"/>
              <w:caps w:val="0"/>
              <w:color w:val="333333"/>
              <w:spacing w:val="0"/>
              <w:szCs w:val="24"/>
              <w:shd w:val="clear" w:fill="FFFFFF"/>
            </w:rPr>
            <w:fldChar w:fldCharType="end"/>
          </w:r>
        </w:p>
        <w:p>
          <w:pPr>
            <w:pStyle w:val="5"/>
            <w:tabs>
              <w:tab w:val="right" w:leader="dot" w:pos="8306"/>
            </w:tabs>
            <w:spacing w:line="360" w:lineRule="auto"/>
            <w:ind w:firstLine="210" w:firstLineChars="100"/>
          </w:pPr>
          <w:r>
            <w:rPr>
              <w:rFonts w:hint="default" w:ascii="Times New Roman" w:hAnsi="Times New Roman" w:eastAsia="宋体" w:cs="Times New Roman"/>
              <w:i w:val="0"/>
              <w:iCs w:val="0"/>
              <w:caps w:val="0"/>
              <w:color w:val="333333"/>
              <w:spacing w:val="0"/>
              <w:szCs w:val="24"/>
              <w:shd w:val="clear" w:fill="FFFFFF"/>
            </w:rPr>
            <w:fldChar w:fldCharType="begin"/>
          </w:r>
          <w:r>
            <w:rPr>
              <w:rFonts w:hint="default" w:ascii="Times New Roman" w:hAnsi="Times New Roman" w:eastAsia="宋体" w:cs="Times New Roman"/>
              <w:i w:val="0"/>
              <w:iCs w:val="0"/>
              <w:caps w:val="0"/>
              <w:spacing w:val="0"/>
              <w:szCs w:val="24"/>
              <w:shd w:val="clear" w:fill="FFFFFF"/>
            </w:rPr>
            <w:instrText xml:space="preserve"> HYPERLINK \l _Toc20239 </w:instrText>
          </w:r>
          <w:r>
            <w:rPr>
              <w:rFonts w:hint="default" w:ascii="Times New Roman" w:hAnsi="Times New Roman" w:eastAsia="宋体" w:cs="Times New Roman"/>
              <w:i w:val="0"/>
              <w:iCs w:val="0"/>
              <w:caps w:val="0"/>
              <w:spacing w:val="0"/>
              <w:szCs w:val="24"/>
              <w:shd w:val="clear" w:fill="FFFFFF"/>
            </w:rPr>
            <w:fldChar w:fldCharType="separate"/>
          </w:r>
          <w:r>
            <w:rPr>
              <w:rFonts w:hint="default" w:ascii="宋体" w:hAnsi="宋体" w:eastAsia="宋体" w:cs="宋体"/>
              <w:bCs/>
              <w:i w:val="0"/>
              <w:iCs w:val="0"/>
              <w:caps w:val="0"/>
              <w:spacing w:val="0"/>
              <w:szCs w:val="24"/>
              <w:shd w:val="clear" w:fill="FFFFFF"/>
            </w:rPr>
            <w:t>第五章  人员管理</w:t>
          </w:r>
          <w:r>
            <w:tab/>
          </w:r>
          <w:r>
            <w:fldChar w:fldCharType="begin"/>
          </w:r>
          <w:r>
            <w:instrText xml:space="preserve"> PAGEREF _Toc20239 \h </w:instrText>
          </w:r>
          <w:r>
            <w:fldChar w:fldCharType="separate"/>
          </w:r>
          <w:r>
            <w:t>6</w:t>
          </w:r>
          <w:r>
            <w:fldChar w:fldCharType="end"/>
          </w:r>
          <w:r>
            <w:rPr>
              <w:rFonts w:hint="default" w:ascii="Times New Roman" w:hAnsi="Times New Roman" w:eastAsia="宋体" w:cs="Times New Roman"/>
              <w:i w:val="0"/>
              <w:iCs w:val="0"/>
              <w:caps w:val="0"/>
              <w:color w:val="333333"/>
              <w:spacing w:val="0"/>
              <w:szCs w:val="24"/>
              <w:shd w:val="clear" w:fill="FFFFFF"/>
            </w:rPr>
            <w:fldChar w:fldCharType="end"/>
          </w:r>
        </w:p>
        <w:p>
          <w:pPr>
            <w:pStyle w:val="5"/>
            <w:tabs>
              <w:tab w:val="right" w:leader="dot" w:pos="8306"/>
            </w:tabs>
            <w:spacing w:line="360" w:lineRule="auto"/>
            <w:ind w:firstLine="210" w:firstLineChars="100"/>
          </w:pPr>
          <w:r>
            <w:rPr>
              <w:rFonts w:hint="default" w:ascii="Times New Roman" w:hAnsi="Times New Roman" w:eastAsia="宋体" w:cs="Times New Roman"/>
              <w:i w:val="0"/>
              <w:iCs w:val="0"/>
              <w:caps w:val="0"/>
              <w:color w:val="333333"/>
              <w:spacing w:val="0"/>
              <w:szCs w:val="24"/>
              <w:shd w:val="clear" w:fill="FFFFFF"/>
            </w:rPr>
            <w:fldChar w:fldCharType="begin"/>
          </w:r>
          <w:r>
            <w:rPr>
              <w:rFonts w:hint="default" w:ascii="Times New Roman" w:hAnsi="Times New Roman" w:eastAsia="宋体" w:cs="Times New Roman"/>
              <w:i w:val="0"/>
              <w:iCs w:val="0"/>
              <w:caps w:val="0"/>
              <w:spacing w:val="0"/>
              <w:szCs w:val="24"/>
              <w:shd w:val="clear" w:fill="FFFFFF"/>
            </w:rPr>
            <w:instrText xml:space="preserve"> HYPERLINK \l _Toc13879 </w:instrText>
          </w:r>
          <w:r>
            <w:rPr>
              <w:rFonts w:hint="default" w:ascii="Times New Roman" w:hAnsi="Times New Roman" w:eastAsia="宋体" w:cs="Times New Roman"/>
              <w:i w:val="0"/>
              <w:iCs w:val="0"/>
              <w:caps w:val="0"/>
              <w:spacing w:val="0"/>
              <w:szCs w:val="24"/>
              <w:shd w:val="clear" w:fill="FFFFFF"/>
            </w:rPr>
            <w:fldChar w:fldCharType="separate"/>
          </w:r>
          <w:r>
            <w:rPr>
              <w:rFonts w:hint="default" w:ascii="宋体" w:hAnsi="宋体" w:eastAsia="宋体" w:cs="宋体"/>
              <w:bCs/>
              <w:i w:val="0"/>
              <w:iCs w:val="0"/>
              <w:caps w:val="0"/>
              <w:spacing w:val="0"/>
              <w:szCs w:val="24"/>
              <w:shd w:val="clear" w:fill="FFFFFF"/>
            </w:rPr>
            <w:t>第六章  管理制度</w:t>
          </w:r>
          <w:r>
            <w:tab/>
          </w:r>
          <w:r>
            <w:fldChar w:fldCharType="begin"/>
          </w:r>
          <w:r>
            <w:instrText xml:space="preserve"> PAGEREF _Toc13879 \h </w:instrText>
          </w:r>
          <w:r>
            <w:fldChar w:fldCharType="separate"/>
          </w:r>
          <w:r>
            <w:t>7</w:t>
          </w:r>
          <w:r>
            <w:fldChar w:fldCharType="end"/>
          </w:r>
          <w:r>
            <w:rPr>
              <w:rFonts w:hint="default" w:ascii="Times New Roman" w:hAnsi="Times New Roman" w:eastAsia="宋体" w:cs="Times New Roman"/>
              <w:i w:val="0"/>
              <w:iCs w:val="0"/>
              <w:caps w:val="0"/>
              <w:color w:val="333333"/>
              <w:spacing w:val="0"/>
              <w:szCs w:val="24"/>
              <w:shd w:val="clear" w:fill="FFFFFF"/>
            </w:rPr>
            <w:fldChar w:fldCharType="end"/>
          </w:r>
        </w:p>
        <w:p>
          <w:pPr>
            <w:pStyle w:val="5"/>
            <w:tabs>
              <w:tab w:val="right" w:leader="dot" w:pos="8306"/>
            </w:tabs>
            <w:spacing w:line="360" w:lineRule="auto"/>
            <w:ind w:firstLine="210" w:firstLineChars="100"/>
          </w:pPr>
          <w:r>
            <w:rPr>
              <w:rFonts w:hint="default" w:ascii="Times New Roman" w:hAnsi="Times New Roman" w:eastAsia="宋体" w:cs="Times New Roman"/>
              <w:i w:val="0"/>
              <w:iCs w:val="0"/>
              <w:caps w:val="0"/>
              <w:color w:val="333333"/>
              <w:spacing w:val="0"/>
              <w:szCs w:val="24"/>
              <w:shd w:val="clear" w:fill="FFFFFF"/>
            </w:rPr>
            <w:fldChar w:fldCharType="begin"/>
          </w:r>
          <w:r>
            <w:rPr>
              <w:rFonts w:hint="default" w:ascii="Times New Roman" w:hAnsi="Times New Roman" w:eastAsia="宋体" w:cs="Times New Roman"/>
              <w:i w:val="0"/>
              <w:iCs w:val="0"/>
              <w:caps w:val="0"/>
              <w:spacing w:val="0"/>
              <w:szCs w:val="24"/>
              <w:shd w:val="clear" w:fill="FFFFFF"/>
            </w:rPr>
            <w:instrText xml:space="preserve"> HYPERLINK \l _Toc29384 </w:instrText>
          </w:r>
          <w:r>
            <w:rPr>
              <w:rFonts w:hint="default" w:ascii="Times New Roman" w:hAnsi="Times New Roman" w:eastAsia="宋体" w:cs="Times New Roman"/>
              <w:i w:val="0"/>
              <w:iCs w:val="0"/>
              <w:caps w:val="0"/>
              <w:spacing w:val="0"/>
              <w:szCs w:val="24"/>
              <w:shd w:val="clear" w:fill="FFFFFF"/>
            </w:rPr>
            <w:fldChar w:fldCharType="separate"/>
          </w:r>
          <w:r>
            <w:rPr>
              <w:rFonts w:hint="default" w:ascii="宋体" w:hAnsi="宋体" w:eastAsia="宋体" w:cs="宋体"/>
              <w:bCs/>
              <w:i w:val="0"/>
              <w:iCs w:val="0"/>
              <w:caps w:val="0"/>
              <w:spacing w:val="0"/>
              <w:szCs w:val="24"/>
              <w:shd w:val="clear" w:fill="FFFFFF"/>
            </w:rPr>
            <w:t>第七章  试制产品检验报告</w:t>
          </w:r>
          <w:r>
            <w:tab/>
          </w:r>
          <w:r>
            <w:fldChar w:fldCharType="begin"/>
          </w:r>
          <w:r>
            <w:instrText xml:space="preserve"> PAGEREF _Toc29384 \h </w:instrText>
          </w:r>
          <w:r>
            <w:fldChar w:fldCharType="separate"/>
          </w:r>
          <w:r>
            <w:t>8</w:t>
          </w:r>
          <w:r>
            <w:fldChar w:fldCharType="end"/>
          </w:r>
          <w:r>
            <w:rPr>
              <w:rFonts w:hint="default" w:ascii="Times New Roman" w:hAnsi="Times New Roman" w:eastAsia="宋体" w:cs="Times New Roman"/>
              <w:i w:val="0"/>
              <w:iCs w:val="0"/>
              <w:caps w:val="0"/>
              <w:color w:val="333333"/>
              <w:spacing w:val="0"/>
              <w:szCs w:val="24"/>
              <w:shd w:val="clear" w:fill="FFFFFF"/>
            </w:rPr>
            <w:fldChar w:fldCharType="end"/>
          </w:r>
        </w:p>
        <w:p>
          <w:pPr>
            <w:pStyle w:val="5"/>
            <w:tabs>
              <w:tab w:val="right" w:leader="dot" w:pos="8306"/>
            </w:tabs>
            <w:spacing w:line="360" w:lineRule="auto"/>
            <w:ind w:firstLine="210" w:firstLineChars="100"/>
          </w:pPr>
          <w:r>
            <w:rPr>
              <w:rFonts w:hint="default" w:ascii="Times New Roman" w:hAnsi="Times New Roman" w:eastAsia="宋体" w:cs="Times New Roman"/>
              <w:i w:val="0"/>
              <w:iCs w:val="0"/>
              <w:caps w:val="0"/>
              <w:color w:val="333333"/>
              <w:spacing w:val="0"/>
              <w:szCs w:val="24"/>
              <w:shd w:val="clear" w:fill="FFFFFF"/>
            </w:rPr>
            <w:fldChar w:fldCharType="begin"/>
          </w:r>
          <w:r>
            <w:rPr>
              <w:rFonts w:hint="default" w:ascii="Times New Roman" w:hAnsi="Times New Roman" w:eastAsia="宋体" w:cs="Times New Roman"/>
              <w:i w:val="0"/>
              <w:iCs w:val="0"/>
              <w:caps w:val="0"/>
              <w:spacing w:val="0"/>
              <w:szCs w:val="24"/>
              <w:shd w:val="clear" w:fill="FFFFFF"/>
            </w:rPr>
            <w:instrText xml:space="preserve"> HYPERLINK \l _Toc3817 </w:instrText>
          </w:r>
          <w:r>
            <w:rPr>
              <w:rFonts w:hint="default" w:ascii="Times New Roman" w:hAnsi="Times New Roman" w:eastAsia="宋体" w:cs="Times New Roman"/>
              <w:i w:val="0"/>
              <w:iCs w:val="0"/>
              <w:caps w:val="0"/>
              <w:spacing w:val="0"/>
              <w:szCs w:val="24"/>
              <w:shd w:val="clear" w:fill="FFFFFF"/>
            </w:rPr>
            <w:fldChar w:fldCharType="separate"/>
          </w:r>
          <w:r>
            <w:rPr>
              <w:rFonts w:hint="default" w:ascii="宋体" w:hAnsi="宋体" w:eastAsia="宋体" w:cs="宋体"/>
              <w:bCs/>
              <w:i w:val="0"/>
              <w:iCs w:val="0"/>
              <w:caps w:val="0"/>
              <w:spacing w:val="0"/>
              <w:szCs w:val="24"/>
              <w:shd w:val="clear" w:fill="FFFFFF"/>
            </w:rPr>
            <w:t>第八章  附则</w:t>
          </w:r>
          <w:r>
            <w:tab/>
          </w:r>
          <w:r>
            <w:fldChar w:fldCharType="begin"/>
          </w:r>
          <w:r>
            <w:instrText xml:space="preserve"> PAGEREF _Toc3817 \h </w:instrText>
          </w:r>
          <w:r>
            <w:fldChar w:fldCharType="separate"/>
          </w:r>
          <w:r>
            <w:t>8</w:t>
          </w:r>
          <w:r>
            <w:fldChar w:fldCharType="end"/>
          </w:r>
          <w:r>
            <w:rPr>
              <w:rFonts w:hint="default" w:ascii="Times New Roman" w:hAnsi="Times New Roman" w:eastAsia="宋体" w:cs="Times New Roman"/>
              <w:i w:val="0"/>
              <w:iCs w:val="0"/>
              <w:caps w:val="0"/>
              <w:color w:val="333333"/>
              <w:spacing w:val="0"/>
              <w:szCs w:val="24"/>
              <w:shd w:val="clear" w:fill="FFFFFF"/>
            </w:rPr>
            <w:fldChar w:fldCharType="end"/>
          </w:r>
        </w:p>
        <w:p>
          <w:pPr>
            <w:pStyle w:val="5"/>
            <w:tabs>
              <w:tab w:val="right" w:leader="dot" w:pos="8306"/>
            </w:tabs>
            <w:spacing w:line="360" w:lineRule="auto"/>
            <w:ind w:firstLine="420" w:firstLineChars="200"/>
          </w:pPr>
          <w:r>
            <w:rPr>
              <w:rFonts w:hint="default" w:ascii="Times New Roman" w:hAnsi="Times New Roman" w:eastAsia="宋体" w:cs="Times New Roman"/>
              <w:i w:val="0"/>
              <w:iCs w:val="0"/>
              <w:caps w:val="0"/>
              <w:color w:val="333333"/>
              <w:spacing w:val="0"/>
              <w:szCs w:val="24"/>
              <w:shd w:val="clear" w:fill="FFFFFF"/>
            </w:rPr>
            <w:fldChar w:fldCharType="begin"/>
          </w:r>
          <w:r>
            <w:rPr>
              <w:rFonts w:hint="default" w:ascii="Times New Roman" w:hAnsi="Times New Roman" w:eastAsia="宋体" w:cs="Times New Roman"/>
              <w:i w:val="0"/>
              <w:iCs w:val="0"/>
              <w:caps w:val="0"/>
              <w:spacing w:val="0"/>
              <w:szCs w:val="24"/>
              <w:shd w:val="clear" w:fill="FFFFFF"/>
            </w:rPr>
            <w:instrText xml:space="preserve"> HYPERLINK \l _Toc3384 </w:instrText>
          </w:r>
          <w:r>
            <w:rPr>
              <w:rFonts w:hint="default" w:ascii="Times New Roman" w:hAnsi="Times New Roman" w:eastAsia="宋体" w:cs="Times New Roman"/>
              <w:i w:val="0"/>
              <w:iCs w:val="0"/>
              <w:caps w:val="0"/>
              <w:spacing w:val="0"/>
              <w:szCs w:val="24"/>
              <w:shd w:val="clear" w:fill="FFFFFF"/>
            </w:rPr>
            <w:fldChar w:fldCharType="separate"/>
          </w:r>
          <w:r>
            <w:rPr>
              <w:rFonts w:hint="eastAsia"/>
              <w:szCs w:val="24"/>
              <w:lang w:val="en-US" w:eastAsia="zh-CN"/>
            </w:rPr>
            <w:t>附件1</w:t>
          </w:r>
          <w:r>
            <w:tab/>
          </w:r>
          <w:r>
            <w:fldChar w:fldCharType="begin"/>
          </w:r>
          <w:r>
            <w:instrText xml:space="preserve"> PAGEREF _Toc3384 \h </w:instrText>
          </w:r>
          <w:r>
            <w:fldChar w:fldCharType="separate"/>
          </w:r>
          <w:r>
            <w:t>9</w:t>
          </w:r>
          <w:r>
            <w:fldChar w:fldCharType="end"/>
          </w:r>
          <w:r>
            <w:rPr>
              <w:rFonts w:hint="default" w:ascii="Times New Roman" w:hAnsi="Times New Roman" w:eastAsia="宋体" w:cs="Times New Roman"/>
              <w:i w:val="0"/>
              <w:iCs w:val="0"/>
              <w:caps w:val="0"/>
              <w:color w:val="333333"/>
              <w:spacing w:val="0"/>
              <w:szCs w:val="24"/>
              <w:shd w:val="clear" w:fill="FFFFFF"/>
            </w:rPr>
            <w:fldChar w:fldCharType="end"/>
          </w:r>
        </w:p>
        <w:p>
          <w:pPr>
            <w:pStyle w:val="5"/>
            <w:tabs>
              <w:tab w:val="right" w:leader="dot" w:pos="8306"/>
            </w:tabs>
            <w:spacing w:line="360" w:lineRule="auto"/>
            <w:ind w:firstLine="420" w:firstLineChars="200"/>
          </w:pPr>
          <w:r>
            <w:rPr>
              <w:rFonts w:hint="default" w:ascii="Times New Roman" w:hAnsi="Times New Roman" w:eastAsia="宋体" w:cs="Times New Roman"/>
              <w:i w:val="0"/>
              <w:iCs w:val="0"/>
              <w:caps w:val="0"/>
              <w:color w:val="333333"/>
              <w:spacing w:val="0"/>
              <w:szCs w:val="24"/>
              <w:shd w:val="clear" w:fill="FFFFFF"/>
            </w:rPr>
            <w:fldChar w:fldCharType="begin"/>
          </w:r>
          <w:r>
            <w:rPr>
              <w:rFonts w:hint="default" w:ascii="Times New Roman" w:hAnsi="Times New Roman" w:eastAsia="宋体" w:cs="Times New Roman"/>
              <w:i w:val="0"/>
              <w:iCs w:val="0"/>
              <w:caps w:val="0"/>
              <w:spacing w:val="0"/>
              <w:szCs w:val="24"/>
              <w:shd w:val="clear" w:fill="FFFFFF"/>
            </w:rPr>
            <w:instrText xml:space="preserve"> HYPERLINK \l _Toc419 </w:instrText>
          </w:r>
          <w:r>
            <w:rPr>
              <w:rFonts w:hint="default" w:ascii="Times New Roman" w:hAnsi="Times New Roman" w:eastAsia="宋体" w:cs="Times New Roman"/>
              <w:i w:val="0"/>
              <w:iCs w:val="0"/>
              <w:caps w:val="0"/>
              <w:spacing w:val="0"/>
              <w:szCs w:val="24"/>
              <w:shd w:val="clear" w:fill="FFFFFF"/>
            </w:rPr>
            <w:fldChar w:fldCharType="separate"/>
          </w:r>
          <w:r>
            <w:rPr>
              <w:rFonts w:hint="default"/>
              <w:szCs w:val="24"/>
              <w:lang w:val="en-US" w:eastAsia="zh-CN"/>
            </w:rPr>
            <w:t>附件2</w:t>
          </w:r>
          <w:r>
            <w:tab/>
          </w:r>
          <w:r>
            <w:fldChar w:fldCharType="begin"/>
          </w:r>
          <w:r>
            <w:instrText xml:space="preserve"> PAGEREF _Toc419 \h </w:instrText>
          </w:r>
          <w:r>
            <w:fldChar w:fldCharType="separate"/>
          </w:r>
          <w:r>
            <w:t>10</w:t>
          </w:r>
          <w:r>
            <w:fldChar w:fldCharType="end"/>
          </w:r>
          <w:r>
            <w:rPr>
              <w:rFonts w:hint="default" w:ascii="Times New Roman" w:hAnsi="Times New Roman" w:eastAsia="宋体" w:cs="Times New Roman"/>
              <w:i w:val="0"/>
              <w:iCs w:val="0"/>
              <w:caps w:val="0"/>
              <w:color w:val="333333"/>
              <w:spacing w:val="0"/>
              <w:szCs w:val="24"/>
              <w:shd w:val="clear" w:fill="FFFFFF"/>
            </w:rPr>
            <w:fldChar w:fldCharType="end"/>
          </w:r>
        </w:p>
        <w:p>
          <w:pPr>
            <w:pStyle w:val="5"/>
            <w:tabs>
              <w:tab w:val="right" w:leader="dot" w:pos="8306"/>
            </w:tabs>
            <w:spacing w:line="360" w:lineRule="auto"/>
            <w:ind w:firstLine="420" w:firstLineChars="200"/>
          </w:pPr>
          <w:r>
            <w:rPr>
              <w:rFonts w:hint="default" w:ascii="Times New Roman" w:hAnsi="Times New Roman" w:eastAsia="宋体" w:cs="Times New Roman"/>
              <w:i w:val="0"/>
              <w:iCs w:val="0"/>
              <w:caps w:val="0"/>
              <w:color w:val="333333"/>
              <w:spacing w:val="0"/>
              <w:szCs w:val="24"/>
              <w:shd w:val="clear" w:fill="FFFFFF"/>
            </w:rPr>
            <w:fldChar w:fldCharType="begin"/>
          </w:r>
          <w:r>
            <w:rPr>
              <w:rFonts w:hint="default" w:ascii="Times New Roman" w:hAnsi="Times New Roman" w:eastAsia="宋体" w:cs="Times New Roman"/>
              <w:i w:val="0"/>
              <w:iCs w:val="0"/>
              <w:caps w:val="0"/>
              <w:spacing w:val="0"/>
              <w:szCs w:val="24"/>
              <w:shd w:val="clear" w:fill="FFFFFF"/>
            </w:rPr>
            <w:instrText xml:space="preserve"> HYPERLINK \l _Toc24591 </w:instrText>
          </w:r>
          <w:r>
            <w:rPr>
              <w:rFonts w:hint="default" w:ascii="Times New Roman" w:hAnsi="Times New Roman" w:eastAsia="宋体" w:cs="Times New Roman"/>
              <w:i w:val="0"/>
              <w:iCs w:val="0"/>
              <w:caps w:val="0"/>
              <w:spacing w:val="0"/>
              <w:szCs w:val="24"/>
              <w:shd w:val="clear" w:fill="FFFFFF"/>
            </w:rPr>
            <w:fldChar w:fldCharType="separate"/>
          </w:r>
          <w:r>
            <w:rPr>
              <w:rFonts w:hint="default"/>
              <w:szCs w:val="24"/>
              <w:lang w:val="en-US" w:eastAsia="zh-CN"/>
            </w:rPr>
            <w:t>附件3</w:t>
          </w:r>
          <w:r>
            <w:tab/>
          </w:r>
          <w:r>
            <w:fldChar w:fldCharType="begin"/>
          </w:r>
          <w:r>
            <w:instrText xml:space="preserve"> PAGEREF _Toc24591 \h </w:instrText>
          </w:r>
          <w:r>
            <w:fldChar w:fldCharType="separate"/>
          </w:r>
          <w:r>
            <w:t>11</w:t>
          </w:r>
          <w:r>
            <w:fldChar w:fldCharType="end"/>
          </w:r>
          <w:r>
            <w:rPr>
              <w:rFonts w:hint="default" w:ascii="Times New Roman" w:hAnsi="Times New Roman" w:eastAsia="宋体" w:cs="Times New Roman"/>
              <w:i w:val="0"/>
              <w:iCs w:val="0"/>
              <w:caps w:val="0"/>
              <w:color w:val="333333"/>
              <w:spacing w:val="0"/>
              <w:szCs w:val="24"/>
              <w:shd w:val="clear" w:fill="FFFFFF"/>
            </w:rPr>
            <w:fldChar w:fldCharType="end"/>
          </w:r>
        </w:p>
        <w:p>
          <w:pPr>
            <w:pStyle w:val="5"/>
            <w:tabs>
              <w:tab w:val="right" w:leader="dot" w:pos="8306"/>
            </w:tabs>
            <w:spacing w:line="360" w:lineRule="auto"/>
            <w:ind w:firstLine="420" w:firstLineChars="200"/>
          </w:pPr>
          <w:r>
            <w:rPr>
              <w:rFonts w:hint="default" w:ascii="Times New Roman" w:hAnsi="Times New Roman" w:eastAsia="宋体" w:cs="Times New Roman"/>
              <w:i w:val="0"/>
              <w:iCs w:val="0"/>
              <w:caps w:val="0"/>
              <w:color w:val="333333"/>
              <w:spacing w:val="0"/>
              <w:szCs w:val="24"/>
              <w:shd w:val="clear" w:fill="FFFFFF"/>
            </w:rPr>
            <w:fldChar w:fldCharType="begin"/>
          </w:r>
          <w:r>
            <w:rPr>
              <w:rFonts w:hint="default" w:ascii="Times New Roman" w:hAnsi="Times New Roman" w:eastAsia="宋体" w:cs="Times New Roman"/>
              <w:i w:val="0"/>
              <w:iCs w:val="0"/>
              <w:caps w:val="0"/>
              <w:spacing w:val="0"/>
              <w:szCs w:val="24"/>
              <w:shd w:val="clear" w:fill="FFFFFF"/>
            </w:rPr>
            <w:instrText xml:space="preserve"> HYPERLINK \l _Toc13495 </w:instrText>
          </w:r>
          <w:r>
            <w:rPr>
              <w:rFonts w:hint="default" w:ascii="Times New Roman" w:hAnsi="Times New Roman" w:eastAsia="宋体" w:cs="Times New Roman"/>
              <w:i w:val="0"/>
              <w:iCs w:val="0"/>
              <w:caps w:val="0"/>
              <w:spacing w:val="0"/>
              <w:szCs w:val="24"/>
              <w:shd w:val="clear" w:fill="FFFFFF"/>
            </w:rPr>
            <w:fldChar w:fldCharType="separate"/>
          </w:r>
          <w:r>
            <w:rPr>
              <w:rFonts w:hint="default"/>
              <w:szCs w:val="24"/>
              <w:lang w:val="en-US" w:eastAsia="zh-CN"/>
            </w:rPr>
            <w:t>附件4</w:t>
          </w:r>
          <w:r>
            <w:tab/>
          </w:r>
          <w:r>
            <w:fldChar w:fldCharType="begin"/>
          </w:r>
          <w:r>
            <w:instrText xml:space="preserve"> PAGEREF _Toc13495 \h </w:instrText>
          </w:r>
          <w:r>
            <w:fldChar w:fldCharType="separate"/>
          </w:r>
          <w:r>
            <w:t>11</w:t>
          </w:r>
          <w:r>
            <w:fldChar w:fldCharType="end"/>
          </w:r>
          <w:r>
            <w:rPr>
              <w:rFonts w:hint="default" w:ascii="Times New Roman" w:hAnsi="Times New Roman" w:eastAsia="宋体" w:cs="Times New Roman"/>
              <w:i w:val="0"/>
              <w:iCs w:val="0"/>
              <w:caps w:val="0"/>
              <w:color w:val="333333"/>
              <w:spacing w:val="0"/>
              <w:szCs w:val="24"/>
              <w:shd w:val="clear" w:fill="FFFFFF"/>
            </w:rPr>
            <w:fldChar w:fldCharType="end"/>
          </w:r>
        </w:p>
        <w:p>
          <w:pPr>
            <w:pStyle w:val="5"/>
            <w:tabs>
              <w:tab w:val="right" w:leader="dot" w:pos="8306"/>
            </w:tabs>
            <w:spacing w:line="360" w:lineRule="auto"/>
          </w:pPr>
          <w:r>
            <w:rPr>
              <w:rFonts w:hint="default" w:ascii="Times New Roman" w:hAnsi="Times New Roman" w:eastAsia="宋体" w:cs="Times New Roman"/>
              <w:i w:val="0"/>
              <w:iCs w:val="0"/>
              <w:caps w:val="0"/>
              <w:color w:val="333333"/>
              <w:spacing w:val="0"/>
              <w:szCs w:val="24"/>
              <w:shd w:val="clear" w:fill="FFFFFF"/>
            </w:rPr>
            <w:fldChar w:fldCharType="begin"/>
          </w:r>
          <w:r>
            <w:rPr>
              <w:rFonts w:hint="default" w:ascii="Times New Roman" w:hAnsi="Times New Roman" w:eastAsia="宋体" w:cs="Times New Roman"/>
              <w:i w:val="0"/>
              <w:iCs w:val="0"/>
              <w:caps w:val="0"/>
              <w:spacing w:val="0"/>
              <w:szCs w:val="24"/>
              <w:shd w:val="clear" w:fill="FFFFFF"/>
            </w:rPr>
            <w:instrText xml:space="preserve"> HYPERLINK \l _Toc15915 </w:instrText>
          </w:r>
          <w:r>
            <w:rPr>
              <w:rFonts w:hint="default" w:ascii="Times New Roman" w:hAnsi="Times New Roman" w:eastAsia="宋体" w:cs="Times New Roman"/>
              <w:i w:val="0"/>
              <w:iCs w:val="0"/>
              <w:caps w:val="0"/>
              <w:spacing w:val="0"/>
              <w:szCs w:val="24"/>
              <w:shd w:val="clear" w:fill="FFFFFF"/>
            </w:rPr>
            <w:fldChar w:fldCharType="separate"/>
          </w:r>
          <w:r>
            <w:rPr>
              <w:rFonts w:hint="default" w:ascii="Times New Roman" w:hAnsi="Times New Roman" w:eastAsia="仿宋" w:cs="Times New Roman"/>
              <w:bCs/>
              <w:i w:val="0"/>
              <w:iCs w:val="0"/>
              <w:caps w:val="0"/>
              <w:spacing w:val="0"/>
              <w:kern w:val="0"/>
              <w:szCs w:val="32"/>
              <w:shd w:val="clear" w:fill="FFFFFF"/>
              <w:lang w:val="en-US" w:eastAsia="zh-CN" w:bidi="ar"/>
            </w:rPr>
            <w:t xml:space="preserve"> </w:t>
          </w:r>
          <w:r>
            <w:rPr>
              <w:rFonts w:hint="eastAsia" w:ascii="Times New Roman" w:hAnsi="Times New Roman" w:eastAsia="仿宋" w:cs="Times New Roman"/>
              <w:bCs/>
              <w:i w:val="0"/>
              <w:iCs w:val="0"/>
              <w:caps w:val="0"/>
              <w:spacing w:val="0"/>
              <w:kern w:val="0"/>
              <w:szCs w:val="32"/>
              <w:shd w:val="clear" w:fill="FFFFFF"/>
              <w:lang w:val="en-US" w:eastAsia="zh-CN" w:bidi="ar"/>
            </w:rPr>
            <w:t xml:space="preserve">   </w:t>
          </w:r>
          <w:r>
            <w:rPr>
              <w:rFonts w:hint="default"/>
              <w:szCs w:val="24"/>
              <w:lang w:val="en-US" w:eastAsia="zh-CN"/>
            </w:rPr>
            <w:t>附件</w:t>
          </w:r>
          <w:r>
            <w:rPr>
              <w:rFonts w:hint="default" w:ascii="宋体" w:hAnsi="宋体" w:eastAsia="宋体" w:cs="宋体"/>
              <w:bCs/>
              <w:kern w:val="44"/>
              <w:szCs w:val="24"/>
              <w:lang w:val="en-US" w:eastAsia="zh-CN" w:bidi="ar"/>
            </w:rPr>
            <w:t>5</w:t>
          </w:r>
          <w:r>
            <w:tab/>
          </w:r>
          <w:r>
            <w:fldChar w:fldCharType="begin"/>
          </w:r>
          <w:r>
            <w:instrText xml:space="preserve"> PAGEREF _Toc15915 \h </w:instrText>
          </w:r>
          <w:r>
            <w:fldChar w:fldCharType="separate"/>
          </w:r>
          <w:r>
            <w:t>12</w:t>
          </w:r>
          <w:r>
            <w:fldChar w:fldCharType="end"/>
          </w:r>
          <w:r>
            <w:rPr>
              <w:rFonts w:hint="default" w:ascii="Times New Roman" w:hAnsi="Times New Roman" w:eastAsia="宋体" w:cs="Times New Roman"/>
              <w:i w:val="0"/>
              <w:iCs w:val="0"/>
              <w:caps w:val="0"/>
              <w:color w:val="333333"/>
              <w:spacing w:val="0"/>
              <w:szCs w:val="24"/>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i w:val="0"/>
              <w:iCs w:val="0"/>
              <w:caps w:val="0"/>
              <w:color w:val="333333"/>
              <w:spacing w:val="0"/>
              <w:szCs w:val="24"/>
              <w:shd w:val="clear" w:fill="FFFFFF"/>
            </w:rPr>
            <w:fldChar w:fldCharType="end"/>
          </w:r>
        </w:p>
      </w:sdtContent>
    </w:sdt>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Times New Roman" w:hAnsi="Times New Roman" w:eastAsia="宋体" w:cs="Times New Roman"/>
          <w:i w:val="0"/>
          <w:iCs w:val="0"/>
          <w:caps w:val="0"/>
          <w:color w:val="333333"/>
          <w:spacing w:val="0"/>
          <w:sz w:val="44"/>
          <w:szCs w:val="44"/>
          <w:shd w:val="clear" w:fill="FFFFFF"/>
        </w:rPr>
      </w:pPr>
    </w:p>
    <w:p>
      <w:pPr>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i w:val="0"/>
          <w:iCs w:val="0"/>
          <w:caps w:val="0"/>
          <w:color w:val="333333"/>
          <w:spacing w:val="0"/>
          <w:sz w:val="24"/>
          <w:szCs w:val="24"/>
          <w:shd w:val="clear" w:fill="FFFFFF"/>
        </w:rPr>
        <w:br w:type="page"/>
      </w:r>
    </w:p>
    <w:p>
      <w:pPr>
        <w:bidi w:val="0"/>
        <w:jc w:val="center"/>
        <w:rPr>
          <w:rFonts w:hint="default"/>
          <w:sz w:val="28"/>
          <w:szCs w:val="28"/>
        </w:rPr>
      </w:pPr>
      <w:r>
        <w:rPr>
          <w:rFonts w:hint="default"/>
          <w:sz w:val="28"/>
          <w:szCs w:val="28"/>
        </w:rPr>
        <w:t>蜂产品生产许可审查细则（2022版）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rPr>
          <w:rFonts w:hint="default" w:ascii="Times New Roman" w:hAnsi="Times New Roman" w:eastAsia="宋体" w:cs="Times New Roman"/>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outlineLvl w:val="0"/>
        <w:rPr>
          <w:rFonts w:hint="eastAsia" w:ascii="宋体" w:hAnsi="宋体" w:eastAsia="宋体" w:cs="宋体"/>
          <w:b/>
          <w:bCs/>
          <w:i w:val="0"/>
          <w:iCs w:val="0"/>
          <w:caps w:val="0"/>
          <w:color w:val="333333"/>
          <w:spacing w:val="0"/>
          <w:sz w:val="24"/>
          <w:szCs w:val="24"/>
        </w:rPr>
      </w:pPr>
      <w:bookmarkStart w:id="0" w:name="_Toc14192"/>
      <w:r>
        <w:rPr>
          <w:rFonts w:hint="eastAsia" w:ascii="宋体" w:hAnsi="宋体" w:eastAsia="宋体" w:cs="宋体"/>
          <w:b/>
          <w:bCs/>
          <w:i w:val="0"/>
          <w:iCs w:val="0"/>
          <w:caps w:val="0"/>
          <w:color w:val="333333"/>
          <w:spacing w:val="0"/>
          <w:sz w:val="24"/>
          <w:szCs w:val="24"/>
          <w:shd w:val="clear" w:fill="FFFFFF"/>
        </w:rPr>
        <w:t>第一章  总则</w:t>
      </w:r>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Times New Roman" w:hAnsi="Times New Roman" w:eastAsia="宋体" w:cs="Times New Roman"/>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第一条  为了做好蜂产品生产许可审查工作，依据《中华人民共和国食品安全法》《中华人民共和国食品安全法实施条例》《食品生产许可管理办法》及相关食品安全国家标准等规定，制定《蜂产品生产许可审查细则（2022版）》（以下简称《细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第二条  本《细则》适用于蜂产品生产许可审查工作，应当结合《食品生产许可审查通则》使用。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第三条  蜂产品包括四类，分别为：蜂蜜，类别编号2601；蜂王浆（含蜂王浆冻干品），类别编号2602；蜂花粉，类别编号2603；蜂产品制品，类别编号2604。蜂产品生产许可类别目录及定义见表1。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表1</w:t>
      </w:r>
      <w:r>
        <w:rPr>
          <w:rFonts w:hint="default" w:ascii="Times New Roman" w:hAnsi="Times New Roman" w:eastAsia="宋体" w:cs="Times New Roman"/>
          <w:i w:val="0"/>
          <w:iCs w:val="0"/>
          <w:caps w:val="0"/>
          <w:color w:val="333333"/>
          <w:spacing w:val="0"/>
          <w:sz w:val="27"/>
          <w:szCs w:val="27"/>
          <w:shd w:val="clear" w:fill="FFFFFF"/>
        </w:rPr>
        <w:t>  蜂产品生产许可类别目录及定义</w:t>
      </w:r>
      <w:r>
        <w:rPr>
          <w:rFonts w:hint="default" w:ascii="Times New Roman" w:hAnsi="Times New Roman" w:eastAsia="宋体" w:cs="Times New Roman"/>
          <w:i w:val="0"/>
          <w:iCs w:val="0"/>
          <w:caps w:val="0"/>
          <w:color w:val="333333"/>
          <w:spacing w:val="0"/>
          <w:sz w:val="24"/>
          <w:szCs w:val="24"/>
          <w:shd w:val="clear" w:fill="FFFFFF"/>
        </w:rPr>
        <w:t>  </w:t>
      </w:r>
    </w:p>
    <w:tbl>
      <w:tblPr>
        <w:tblStyle w:val="7"/>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653"/>
        <w:gridCol w:w="1026"/>
        <w:gridCol w:w="1051"/>
        <w:gridCol w:w="3114"/>
        <w:gridCol w:w="26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78" w:hRule="atLeast"/>
          <w:tblHeader/>
        </w:trPr>
        <w:tc>
          <w:tcPr>
            <w:tcW w:w="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食品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类别</w:t>
            </w:r>
          </w:p>
        </w:tc>
        <w:tc>
          <w:tcPr>
            <w:tcW w:w="10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名称</w:t>
            </w:r>
          </w:p>
        </w:tc>
        <w:tc>
          <w:tcPr>
            <w:tcW w:w="110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品种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明细</w:t>
            </w:r>
          </w:p>
        </w:tc>
        <w:tc>
          <w:tcPr>
            <w:tcW w:w="33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定义</w:t>
            </w:r>
          </w:p>
        </w:tc>
        <w:tc>
          <w:tcPr>
            <w:tcW w:w="288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说明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78" w:hRule="atLeast"/>
        </w:trPr>
        <w:tc>
          <w:tcPr>
            <w:tcW w:w="680"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宋体" w:cs="Times New Roman"/>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tc>
        <w:tc>
          <w:tcPr>
            <w:tcW w:w="10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蜂蜜</w:t>
            </w:r>
          </w:p>
        </w:tc>
        <w:tc>
          <w:tcPr>
            <w:tcW w:w="11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蜂蜜</w:t>
            </w:r>
          </w:p>
        </w:tc>
        <w:tc>
          <w:tcPr>
            <w:tcW w:w="33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蜂蜜：以蜜蜂采集植物的花蜜、分泌物或蜜露，与自身分泌物混合后，充分酿造而成的天然甜物质为原料，经过滤、灌装等工艺加工而成的产品。</w:t>
            </w:r>
          </w:p>
        </w:tc>
        <w:tc>
          <w:tcPr>
            <w:tcW w:w="28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78" w:hRule="atLeast"/>
        </w:trPr>
        <w:tc>
          <w:tcPr>
            <w:tcW w:w="680"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both"/>
              <w:rPr>
                <w:rFonts w:hint="default" w:ascii="Times New Roman" w:hAnsi="Times New Roman" w:eastAsia="微软雅黑" w:cs="Times New Roman"/>
                <w:i w:val="0"/>
                <w:iCs w:val="0"/>
                <w:caps w:val="0"/>
                <w:color w:val="333333"/>
                <w:spacing w:val="0"/>
                <w:sz w:val="16"/>
                <w:szCs w:val="16"/>
              </w:rPr>
            </w:pPr>
          </w:p>
        </w:tc>
        <w:tc>
          <w:tcPr>
            <w:tcW w:w="10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bookmarkStart w:id="1" w:name="OLE_LINK6"/>
            <w:r>
              <w:rPr>
                <w:rFonts w:hint="default" w:ascii="Times New Roman" w:hAnsi="Times New Roman" w:eastAsia="仿宋_GB2312" w:cs="Times New Roman"/>
                <w:i w:val="0"/>
                <w:iCs w:val="0"/>
                <w:caps w:val="0"/>
                <w:color w:val="333333"/>
                <w:spacing w:val="0"/>
                <w:kern w:val="0"/>
                <w:sz w:val="21"/>
                <w:szCs w:val="21"/>
                <w:lang w:val="en-US" w:eastAsia="zh-CN" w:bidi="ar"/>
              </w:rPr>
              <w:t>蜂王浆（含蜂王浆冻干品</w:t>
            </w:r>
            <w:bookmarkEnd w:id="1"/>
            <w:r>
              <w:rPr>
                <w:rFonts w:hint="default" w:ascii="Times New Roman" w:hAnsi="Times New Roman" w:eastAsia="仿宋_GB2312" w:cs="Times New Roman"/>
                <w:i w:val="0"/>
                <w:iCs w:val="0"/>
                <w:caps w:val="0"/>
                <w:color w:val="333333"/>
                <w:spacing w:val="0"/>
                <w:kern w:val="0"/>
                <w:sz w:val="21"/>
                <w:szCs w:val="21"/>
                <w:lang w:val="en-US" w:eastAsia="zh-CN" w:bidi="ar"/>
              </w:rPr>
              <w:t>）</w:t>
            </w:r>
          </w:p>
        </w:tc>
        <w:tc>
          <w:tcPr>
            <w:tcW w:w="11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蜂王浆、蜂王浆冻干品</w:t>
            </w:r>
          </w:p>
        </w:tc>
        <w:tc>
          <w:tcPr>
            <w:tcW w:w="33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蜂王浆：别名蜂皇浆，以工蜂咽下腺和上颚腺分泌的，主要用于饲喂蜂王和蜂幼虫的浆状物质为原料，经过滤、灌装等工艺加工而成的产品。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蜂王浆冻干品：以蜂王浆为原料经冷冻干燥、粉碎、包装等工艺加工而成的产品。</w:t>
            </w:r>
          </w:p>
        </w:tc>
        <w:tc>
          <w:tcPr>
            <w:tcW w:w="28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sz w:val="21"/>
                <w:szCs w:val="21"/>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78" w:hRule="atLeast"/>
        </w:trPr>
        <w:tc>
          <w:tcPr>
            <w:tcW w:w="680"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both"/>
              <w:rPr>
                <w:rFonts w:hint="default" w:ascii="Times New Roman" w:hAnsi="Times New Roman" w:eastAsia="微软雅黑" w:cs="Times New Roman"/>
                <w:i w:val="0"/>
                <w:iCs w:val="0"/>
                <w:caps w:val="0"/>
                <w:color w:val="333333"/>
                <w:spacing w:val="0"/>
                <w:sz w:val="16"/>
                <w:szCs w:val="16"/>
              </w:rPr>
            </w:pPr>
          </w:p>
        </w:tc>
        <w:tc>
          <w:tcPr>
            <w:tcW w:w="10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蜂花粉</w:t>
            </w:r>
          </w:p>
        </w:tc>
        <w:tc>
          <w:tcPr>
            <w:tcW w:w="11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蜂花粉</w:t>
            </w:r>
          </w:p>
        </w:tc>
        <w:tc>
          <w:tcPr>
            <w:tcW w:w="33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蜂花粉：以工蜂采集花粉，用唾液和花蜜混合后形成的物质为原料，经干燥、消毒灭菌、包装等工艺加工而成的产品。</w:t>
            </w:r>
          </w:p>
        </w:tc>
        <w:tc>
          <w:tcPr>
            <w:tcW w:w="28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sz w:val="21"/>
                <w:szCs w:val="21"/>
              </w:rPr>
              <w:t>按照《食品安全国家标准 花粉》（GB 31636）要求，油菜花粉、向日葵花粉、紫云英花粉、荞麦花粉、芝麻花粉、高粱花粉、玉米花粉等纳入生产许可管理范围。其他品种依据国务院卫生行政部门后续相关公告执行。松花粉属风媒花粉，该类产品参照蜂花粉相关要求执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78" w:hRule="atLeast"/>
        </w:trPr>
        <w:tc>
          <w:tcPr>
            <w:tcW w:w="680"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both"/>
              <w:rPr>
                <w:rFonts w:hint="default" w:ascii="Times New Roman" w:hAnsi="Times New Roman" w:eastAsia="微软雅黑" w:cs="Times New Roman"/>
                <w:i w:val="0"/>
                <w:iCs w:val="0"/>
                <w:caps w:val="0"/>
                <w:color w:val="333333"/>
                <w:spacing w:val="0"/>
                <w:sz w:val="16"/>
                <w:szCs w:val="16"/>
              </w:rPr>
            </w:pPr>
          </w:p>
        </w:tc>
        <w:tc>
          <w:tcPr>
            <w:tcW w:w="10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蜂产品制品</w:t>
            </w:r>
          </w:p>
        </w:tc>
        <w:tc>
          <w:tcPr>
            <w:tcW w:w="11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蜂产品制品</w:t>
            </w:r>
          </w:p>
        </w:tc>
        <w:tc>
          <w:tcPr>
            <w:tcW w:w="33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以蜂蜜、蜂王浆（含蜂王浆冻干品）、蜂花粉或其混合物为主要原料，且在成品中含量大于50</w:t>
            </w:r>
            <w:r>
              <w:rPr>
                <w:rFonts w:hint="default" w:ascii="Times New Roman" w:hAnsi="Times New Roman" w:eastAsia="宋体" w:cs="Times New Roman"/>
                <w:i w:val="0"/>
                <w:iCs w:val="0"/>
                <w:caps w:val="0"/>
                <w:color w:val="333333"/>
                <w:spacing w:val="0"/>
                <w:kern w:val="0"/>
                <w:sz w:val="21"/>
                <w:szCs w:val="21"/>
                <w:lang w:val="en-US" w:eastAsia="zh-CN" w:bidi="ar"/>
              </w:rPr>
              <w:t>％</w:t>
            </w:r>
            <w:r>
              <w:rPr>
                <w:rFonts w:hint="default" w:ascii="Times New Roman" w:hAnsi="Times New Roman" w:eastAsia="仿宋_GB2312" w:cs="Times New Roman"/>
                <w:i w:val="0"/>
                <w:iCs w:val="0"/>
                <w:caps w:val="0"/>
                <w:color w:val="333333"/>
                <w:spacing w:val="0"/>
                <w:kern w:val="0"/>
                <w:sz w:val="21"/>
                <w:szCs w:val="21"/>
                <w:lang w:val="en-US" w:eastAsia="zh-CN" w:bidi="ar"/>
              </w:rPr>
              <w:t>，添加或不添加其他食品原料经加工制成的产品。</w:t>
            </w:r>
          </w:p>
        </w:tc>
        <w:tc>
          <w:tcPr>
            <w:tcW w:w="28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sz w:val="21"/>
                <w:szCs w:val="21"/>
              </w:rPr>
              <w:t>以蜂蜜为原料生产蜂产品制品不得添加淀粉糖、糖浆、食糖。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微软雅黑" w:cs="Times New Roman"/>
                <w:i w:val="0"/>
                <w:iCs w:val="0"/>
                <w:caps w:val="0"/>
                <w:color w:val="333333"/>
                <w:spacing w:val="0"/>
                <w:sz w:val="16"/>
                <w:szCs w:val="16"/>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第四条  蜂蜜、蜂王浆（含蜂王浆冻干品）和蜂花粉中不得添加任何其他物质。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蜂产品制品中蜂蜜、蜂王浆（含蜂王浆冻干品）、蜂花粉或其混合物在成品中含量要大于50％，且以蜂蜜为原料生产蜂产品制品不得添加淀粉糖、糖浆、食糖。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第五条  鼓励企业使用巢蜜为原料生产蜂蜜。巢蜜是指在封盖的蜜脾内贮存的蜂蜜，由蜂巢和蜂蜜两部分组成，巢房封盖90％以上（包括：大块巢蜜、格子巢蜜、切块巢蜜）。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第六条  蜂产品不允许分装，蜂花粉除外。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第七条  本《细则》引用的标准、文件应当采用最新版本（包括修改单）。主要文件及标准见附件1。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i w:val="0"/>
          <w:iCs w:val="0"/>
          <w:caps w:val="0"/>
          <w:color w:val="333333"/>
          <w:spacing w:val="0"/>
          <w:kern w:val="0"/>
          <w:sz w:val="16"/>
          <w:szCs w:val="16"/>
          <w:shd w:val="clear"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outlineLvl w:val="0"/>
        <w:rPr>
          <w:rFonts w:hint="default" w:ascii="宋体" w:hAnsi="宋体" w:eastAsia="宋体" w:cs="宋体"/>
          <w:b/>
          <w:bCs/>
          <w:i w:val="0"/>
          <w:iCs w:val="0"/>
          <w:caps w:val="0"/>
          <w:color w:val="333333"/>
          <w:spacing w:val="0"/>
          <w:sz w:val="24"/>
          <w:szCs w:val="24"/>
          <w:shd w:val="clear" w:fill="FFFFFF"/>
        </w:rPr>
      </w:pPr>
      <w:bookmarkStart w:id="2" w:name="_Toc25253"/>
      <w:r>
        <w:rPr>
          <w:rFonts w:hint="default" w:ascii="宋体" w:hAnsi="宋体" w:eastAsia="宋体" w:cs="宋体"/>
          <w:b/>
          <w:bCs/>
          <w:i w:val="0"/>
          <w:iCs w:val="0"/>
          <w:caps w:val="0"/>
          <w:color w:val="333333"/>
          <w:spacing w:val="0"/>
          <w:sz w:val="24"/>
          <w:szCs w:val="24"/>
          <w:shd w:val="clear" w:fill="FFFFFF"/>
        </w:rPr>
        <w:t>第二章  生产场所</w:t>
      </w:r>
      <w:bookmarkEnd w:id="2"/>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Times New Roman" w:hAnsi="Times New Roman" w:eastAsia="宋体" w:cs="Times New Roman"/>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第八条  企业应当具有与生产产品相适应的生产车间、原料及成品库房等生产场所。生产车间及辅助设施的设置应当按生产工艺、卫生控制要求有序合理布局，根据生产流程、操作需要和清洁度要求进行分离或分隔，避免交叉污染。生产车间划分为清洁作业区、准清洁作业区和一般作业区，不同作业区之间应当采取有效分隔。清洁作业区应当定期采用紫外线照射或臭氧等方式对加工环境消毒。蜂产品生产车间及作业区划分见表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24"/>
          <w:szCs w:val="24"/>
          <w:shd w:val="clear" w:fill="FFFFFF"/>
        </w:rPr>
        <w:t>表2  蜂产品生产车间及作业区划分</w:t>
      </w:r>
    </w:p>
    <w:tbl>
      <w:tblPr>
        <w:tblStyle w:val="7"/>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255"/>
        <w:gridCol w:w="2416"/>
        <w:gridCol w:w="2453"/>
        <w:gridCol w:w="23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493" w:hRule="atLeast"/>
          <w:tblHeader/>
        </w:trPr>
        <w:tc>
          <w:tcPr>
            <w:tcW w:w="13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类别名称</w:t>
            </w:r>
          </w:p>
        </w:tc>
        <w:tc>
          <w:tcPr>
            <w:tcW w:w="28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清洁作业区</w:t>
            </w:r>
          </w:p>
        </w:tc>
        <w:tc>
          <w:tcPr>
            <w:tcW w:w="286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准清洁作业区</w:t>
            </w:r>
          </w:p>
        </w:tc>
        <w:tc>
          <w:tcPr>
            <w:tcW w:w="274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一般作业区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20" w:hRule="atLeast"/>
        </w:trPr>
        <w:tc>
          <w:tcPr>
            <w:tcW w:w="139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蜂蜜</w:t>
            </w:r>
          </w:p>
        </w:tc>
        <w:tc>
          <w:tcPr>
            <w:tcW w:w="2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 </w:t>
            </w:r>
          </w:p>
        </w:tc>
        <w:tc>
          <w:tcPr>
            <w:tcW w:w="28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割蜜摇蜜区、投料区、融蜜区、过滤区、灌装间、内包装清洗消毒间等。</w:t>
            </w:r>
          </w:p>
        </w:tc>
        <w:tc>
          <w:tcPr>
            <w:tcW w:w="27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周转桶清洗间、外包装间、原料库、包装材料库、成品库、烘房等。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36" w:hRule="atLeast"/>
        </w:trPr>
        <w:tc>
          <w:tcPr>
            <w:tcW w:w="139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bookmarkStart w:id="3" w:name="OLE_LINK34"/>
            <w:r>
              <w:rPr>
                <w:rFonts w:hint="default" w:ascii="Times New Roman" w:hAnsi="Times New Roman" w:eastAsia="仿宋_GB2312" w:cs="Times New Roman"/>
                <w:i w:val="0"/>
                <w:iCs w:val="0"/>
                <w:caps w:val="0"/>
                <w:color w:val="333333"/>
                <w:spacing w:val="0"/>
                <w:kern w:val="0"/>
                <w:sz w:val="21"/>
                <w:szCs w:val="21"/>
                <w:lang w:val="en-US" w:eastAsia="zh-CN" w:bidi="ar"/>
              </w:rPr>
              <w:t>蜂王浆</w:t>
            </w:r>
            <w:bookmarkEnd w:id="3"/>
            <w:bookmarkStart w:id="4" w:name="OLE_LINK29"/>
            <w:r>
              <w:rPr>
                <w:rFonts w:hint="default" w:ascii="Times New Roman" w:hAnsi="Times New Roman" w:eastAsia="仿宋_GB2312" w:cs="Times New Roman"/>
                <w:i w:val="0"/>
                <w:iCs w:val="0"/>
                <w:caps w:val="0"/>
                <w:color w:val="333333"/>
                <w:spacing w:val="0"/>
                <w:kern w:val="0"/>
                <w:sz w:val="21"/>
                <w:szCs w:val="21"/>
                <w:lang w:val="en-US" w:eastAsia="zh-CN" w:bidi="ar"/>
              </w:rPr>
              <w:t>（含蜂王浆冻干品</w:t>
            </w:r>
            <w:bookmarkEnd w:id="4"/>
            <w:r>
              <w:rPr>
                <w:rFonts w:hint="default" w:ascii="Times New Roman" w:hAnsi="Times New Roman" w:eastAsia="仿宋_GB2312" w:cs="Times New Roman"/>
                <w:i w:val="0"/>
                <w:iCs w:val="0"/>
                <w:caps w:val="0"/>
                <w:color w:val="333333"/>
                <w:spacing w:val="0"/>
                <w:kern w:val="0"/>
                <w:sz w:val="21"/>
                <w:szCs w:val="21"/>
                <w:lang w:val="en-US" w:eastAsia="zh-CN" w:bidi="ar"/>
              </w:rPr>
              <w:t>）</w:t>
            </w:r>
          </w:p>
        </w:tc>
        <w:tc>
          <w:tcPr>
            <w:tcW w:w="2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仿宋_GB2312" w:cs="Times New Roman"/>
                <w:i w:val="0"/>
                <w:iCs w:val="0"/>
                <w:caps w:val="0"/>
                <w:color w:val="333333"/>
                <w:spacing w:val="0"/>
                <w:kern w:val="0"/>
                <w:sz w:val="21"/>
                <w:szCs w:val="21"/>
                <w:lang w:val="en-US" w:eastAsia="zh-CN" w:bidi="ar"/>
              </w:rPr>
            </w:pPr>
            <w:r>
              <w:rPr>
                <w:rFonts w:hint="default" w:ascii="Times New Roman" w:hAnsi="Times New Roman" w:eastAsia="仿宋_GB2312" w:cs="Times New Roman"/>
                <w:i w:val="0"/>
                <w:iCs w:val="0"/>
                <w:caps w:val="0"/>
                <w:color w:val="333333"/>
                <w:spacing w:val="0"/>
                <w:kern w:val="0"/>
                <w:sz w:val="21"/>
                <w:szCs w:val="21"/>
                <w:lang w:val="en-US" w:eastAsia="zh-CN" w:bidi="ar"/>
              </w:rPr>
              <w:t>蜂王浆：</w:t>
            </w:r>
            <w:bookmarkStart w:id="5" w:name="OLE_LINK25"/>
            <w:r>
              <w:rPr>
                <w:rFonts w:hint="default" w:ascii="Times New Roman" w:hAnsi="Times New Roman" w:eastAsia="仿宋_GB2312" w:cs="Times New Roman"/>
                <w:i w:val="0"/>
                <w:iCs w:val="0"/>
                <w:caps w:val="0"/>
                <w:color w:val="333333"/>
                <w:spacing w:val="0"/>
                <w:kern w:val="0"/>
                <w:sz w:val="21"/>
                <w:szCs w:val="21"/>
                <w:lang w:val="en-US" w:eastAsia="zh-CN" w:bidi="ar"/>
              </w:rPr>
              <w:t>过滤区、灌装区</w:t>
            </w:r>
            <w:bookmarkEnd w:id="5"/>
            <w:r>
              <w:rPr>
                <w:rFonts w:hint="default" w:ascii="Times New Roman" w:hAnsi="Times New Roman" w:eastAsia="仿宋_GB2312" w:cs="Times New Roman"/>
                <w:i w:val="0"/>
                <w:iCs w:val="0"/>
                <w:caps w:val="0"/>
                <w:color w:val="333333"/>
                <w:spacing w:val="0"/>
                <w:kern w:val="0"/>
                <w:sz w:val="21"/>
                <w:szCs w:val="21"/>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蜂王浆冻干品：过滤间、冷冻干燥间、粉碎间、成型间、内包装间等。</w:t>
            </w:r>
          </w:p>
        </w:tc>
        <w:tc>
          <w:tcPr>
            <w:tcW w:w="28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解冻区、内包装清洗消毒间等。</w:t>
            </w:r>
          </w:p>
        </w:tc>
        <w:tc>
          <w:tcPr>
            <w:tcW w:w="27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外包装区、原料冷库、包装材料库、成品（冷）库等。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94" w:hRule="atLeast"/>
        </w:trPr>
        <w:tc>
          <w:tcPr>
            <w:tcW w:w="139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蜂花粉</w:t>
            </w:r>
          </w:p>
        </w:tc>
        <w:tc>
          <w:tcPr>
            <w:tcW w:w="2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内包装间等。</w:t>
            </w:r>
          </w:p>
        </w:tc>
        <w:tc>
          <w:tcPr>
            <w:tcW w:w="28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除杂间、粉碎间、破壁间、干燥区、杀菌区、内包装清洗消毒间等。</w:t>
            </w:r>
          </w:p>
        </w:tc>
        <w:tc>
          <w:tcPr>
            <w:tcW w:w="27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外包装区、原料（冷）库、包装材料库、成品库等。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35" w:hRule="atLeast"/>
        </w:trPr>
        <w:tc>
          <w:tcPr>
            <w:tcW w:w="139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蜂产品制品</w:t>
            </w:r>
          </w:p>
        </w:tc>
        <w:tc>
          <w:tcPr>
            <w:tcW w:w="28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内包装（灌装）间等。</w:t>
            </w:r>
          </w:p>
        </w:tc>
        <w:tc>
          <w:tcPr>
            <w:tcW w:w="28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原料处理区、配料区、混合加工区、杀菌区、内包装清洗消毒间等。</w:t>
            </w:r>
          </w:p>
        </w:tc>
        <w:tc>
          <w:tcPr>
            <w:tcW w:w="27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外包装间、原辅料库、包装材料库、成品库等。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4" w:hRule="atLeast"/>
        </w:trPr>
        <w:tc>
          <w:tcPr>
            <w:tcW w:w="9819" w:type="dxa"/>
            <w:gridSpan w:val="4"/>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注：本表所列加工区域为常规分区，企业可根据实际生产情况优化调整。</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第九条  生产车间地面、墙壁应当易于清洗，保持清洁，设置有效的防尘、防蝇、防虫、防鼠设施。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第十条  原料、成品库房应当满足相应的温度、湿度等贮存要求，避免阳光直射，保持干燥，并设置有效的防尘、防蝇、防虫、防鼠设施及产品防护措施。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以巢蜜为原料生产蜂蜜的，应当设立蜜脾储存库。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蜂王浆（含蜂王浆冻干品）原料及成品储存温度应当在-18℃以下（常温储存产品除外）。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未经干燥的原料蜂花粉应当冷藏或冷冻储存。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outlineLvl w:val="0"/>
        <w:rPr>
          <w:rFonts w:hint="default" w:ascii="宋体" w:hAnsi="宋体" w:eastAsia="宋体" w:cs="宋体"/>
          <w:b/>
          <w:bCs/>
          <w:i w:val="0"/>
          <w:iCs w:val="0"/>
          <w:caps w:val="0"/>
          <w:color w:val="333333"/>
          <w:spacing w:val="0"/>
          <w:sz w:val="24"/>
          <w:szCs w:val="24"/>
          <w:shd w:val="clear" w:fill="FFFFFF"/>
        </w:rPr>
      </w:pPr>
      <w:bookmarkStart w:id="6" w:name="_Toc32650"/>
      <w:r>
        <w:rPr>
          <w:rFonts w:hint="default" w:ascii="宋体" w:hAnsi="宋体" w:eastAsia="宋体" w:cs="宋体"/>
          <w:b/>
          <w:bCs/>
          <w:i w:val="0"/>
          <w:iCs w:val="0"/>
          <w:caps w:val="0"/>
          <w:color w:val="333333"/>
          <w:spacing w:val="0"/>
          <w:sz w:val="24"/>
          <w:szCs w:val="24"/>
          <w:shd w:val="clear" w:fill="FFFFFF"/>
        </w:rPr>
        <w:t>第三章  设备设施</w:t>
      </w:r>
      <w:bookmarkEnd w:id="6"/>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Times New Roman" w:hAnsi="Times New Roman" w:eastAsia="宋体" w:cs="Times New Roman"/>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第十一条  企业应当具有与生产产品品种、数量相适应的生产设备设施，性能和精度满足生产要求，便于操作、清洁、维护。蜂产品常规生产设备设施见表3。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24"/>
          <w:szCs w:val="24"/>
          <w:shd w:val="clear" w:fill="FFFFFF"/>
        </w:rPr>
        <w:t>表3  蜂产品常规生产设备设施</w:t>
      </w:r>
    </w:p>
    <w:tbl>
      <w:tblPr>
        <w:tblStyle w:val="7"/>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682"/>
        <w:gridCol w:w="68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Header/>
        </w:trPr>
        <w:tc>
          <w:tcPr>
            <w:tcW w:w="177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类别名称</w:t>
            </w:r>
          </w:p>
        </w:tc>
        <w:tc>
          <w:tcPr>
            <w:tcW w:w="73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常规生产设备设施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17" w:hRule="atLeast"/>
        </w:trPr>
        <w:tc>
          <w:tcPr>
            <w:tcW w:w="17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蜂蜜</w:t>
            </w:r>
          </w:p>
        </w:tc>
        <w:tc>
          <w:tcPr>
            <w:tcW w:w="73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周转桶、周转桶清洗消毒设施、原料罐、摇蜜设备、融蜜设施、过滤设备、成品罐、灌装设备、灯检设备、生产设备清洗消毒设施、内包装清洗消毒设施等。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7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蜂王浆（含蜂王浆冻干品）</w:t>
            </w:r>
          </w:p>
        </w:tc>
        <w:tc>
          <w:tcPr>
            <w:tcW w:w="73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蜂王浆：</w:t>
            </w:r>
            <w:bookmarkStart w:id="7" w:name="OLE_LINK65"/>
            <w:r>
              <w:rPr>
                <w:rFonts w:hint="default" w:ascii="Times New Roman" w:hAnsi="Times New Roman" w:eastAsia="仿宋_GB2312" w:cs="Times New Roman"/>
                <w:i w:val="0"/>
                <w:iCs w:val="0"/>
                <w:caps w:val="0"/>
                <w:color w:val="333333"/>
                <w:spacing w:val="0"/>
                <w:kern w:val="0"/>
                <w:sz w:val="21"/>
                <w:szCs w:val="21"/>
                <w:lang w:val="en-US" w:eastAsia="zh-CN" w:bidi="ar"/>
              </w:rPr>
              <w:t>解冻设施、过滤设备、灌装设备、温度控制设施、生产设备清洗消毒设施、内包装清洗消毒设施等</w:t>
            </w:r>
            <w:bookmarkEnd w:id="7"/>
            <w:r>
              <w:rPr>
                <w:rFonts w:hint="default" w:ascii="Times New Roman" w:hAnsi="Times New Roman" w:eastAsia="仿宋_GB2312" w:cs="Times New Roman"/>
                <w:i w:val="0"/>
                <w:iCs w:val="0"/>
                <w:caps w:val="0"/>
                <w:color w:val="333333"/>
                <w:spacing w:val="0"/>
                <w:kern w:val="0"/>
                <w:sz w:val="21"/>
                <w:szCs w:val="21"/>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蜂王浆冻干品：解冻设施、过滤设备、真空冷冻干燥设备、粉碎设备、成型设备、空气净化设施、温湿度控制设施、包装设备、生产设备清洗消毒设施、内包装清洗消毒设施等。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7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蜂花粉</w:t>
            </w:r>
          </w:p>
        </w:tc>
        <w:tc>
          <w:tcPr>
            <w:tcW w:w="73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筛选设备、干燥设备、杀菌设备、粉碎破壁设施、包装设备、内包装清洗消毒设施等。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7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蜂产品制品</w:t>
            </w:r>
          </w:p>
        </w:tc>
        <w:tc>
          <w:tcPr>
            <w:tcW w:w="73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应具备满足产品生产工艺的相关设备，如原料罐、配料设备、混合设备、成型设备、包装设备、生产设备清洗消毒设施等。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9173"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注：本表所列设备设施为企业常规设备设施，可根据实际生产情况优化调整。</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第十二条  盛装原料蜂蜜的周转桶，应当符合食品安全要求，可使用蜂蜜包装钢桶、塑料桶，不得使用镀锌铁桶。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第十三条  企业应当具备对生产设备、管道、周转桶等清洗消毒设施，及时进行清洗消毒，防止对产品造成污染。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使用蜂蜜包装钢桶的，还应当定期检查内部涂层的完整性。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第十四条  清洁作业区、准清洁作业区入口处应当设置更衣室，配备洗手、干手、消毒设施，按需设置换鞋（穿戴鞋套）或工作鞋靴消毒设施。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第十五条  生产蜂王浆冻干品的清洁作业区空气洁净度静态时应当达到《食品工业洁净用房建筑技术规范》（GB 50687）中2级要求，生产状态下企业每月至少对清洁作业区沉降菌按照标准要求监测1次。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蜂花粉粉碎破壁车间应当根据粉碎破壁方式设置适宜的通风、除尘设施，保持空气洁净，有效去除和隔离飞溅的花粉粉末。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第十六条  生产蜂王浆（含蜂王浆冻干品）的车间应当配备温度控制设施，加工过程环境温度不得高于25℃；生产蜂王浆冻干品的车间应当配备湿度控制设施，冷冻干燥后的加工环境相对湿度不得高于65％。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第十七条  产品自行检验的，企业应当按照产品执行标准及检验管理制度中规定的检验项目配备满足原料、半成品、成品检验所需的检验设备设施，并确保检验设备的性能、精度满足检验要求。蜂产品常用检验设备见表4。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i w:val="0"/>
          <w:iCs w:val="0"/>
          <w:caps w:val="0"/>
          <w:color w:val="333333"/>
          <w:spacing w:val="0"/>
          <w:kern w:val="0"/>
          <w:sz w:val="24"/>
          <w:szCs w:val="24"/>
          <w:shd w:val="clear" w:fill="FFFFFF"/>
          <w:lang w:val="en-US" w:eastAsia="zh-CN" w:bidi="ar"/>
        </w:rPr>
        <w:t>表4  蜂产品常用检验设备</w:t>
      </w:r>
    </w:p>
    <w:tbl>
      <w:tblPr>
        <w:tblStyle w:val="7"/>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664"/>
        <w:gridCol w:w="58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28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类别名称</w:t>
            </w:r>
          </w:p>
        </w:tc>
        <w:tc>
          <w:tcPr>
            <w:tcW w:w="63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常用检验设备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42" w:hRule="atLeast"/>
        </w:trPr>
        <w:tc>
          <w:tcPr>
            <w:tcW w:w="28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蜂蜜</w:t>
            </w:r>
          </w:p>
        </w:tc>
        <w:tc>
          <w:tcPr>
            <w:tcW w:w="63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天平、恒温培养箱、高压灭菌锅、无菌室或洁净工作台。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28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蜂王浆（含蜂王浆冻干品）</w:t>
            </w:r>
          </w:p>
        </w:tc>
        <w:tc>
          <w:tcPr>
            <w:tcW w:w="63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天平、分析天平（0.1mg）、真空干燥箱、高效液相色谱仪（紫外检测器）。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28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蜂花粉</w:t>
            </w:r>
          </w:p>
        </w:tc>
        <w:tc>
          <w:tcPr>
            <w:tcW w:w="63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天平、分析天平（0.1mg）、真空干燥箱、恒温培养箱、高压灭菌锅、无菌室或洁净工作台。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1" w:hRule="atLeast"/>
        </w:trPr>
        <w:tc>
          <w:tcPr>
            <w:tcW w:w="28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蜂产品制品</w:t>
            </w:r>
          </w:p>
        </w:tc>
        <w:tc>
          <w:tcPr>
            <w:tcW w:w="63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根据产品检验项目，配备相应的检验设备。</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outlineLvl w:val="0"/>
        <w:rPr>
          <w:rFonts w:hint="default" w:ascii="宋体" w:hAnsi="宋体" w:eastAsia="宋体" w:cs="宋体"/>
          <w:b/>
          <w:bCs/>
          <w:i w:val="0"/>
          <w:iCs w:val="0"/>
          <w:caps w:val="0"/>
          <w:color w:val="333333"/>
          <w:spacing w:val="0"/>
          <w:sz w:val="24"/>
          <w:szCs w:val="24"/>
          <w:shd w:val="clear" w:fill="FFFFFF"/>
        </w:rPr>
      </w:pPr>
      <w:bookmarkStart w:id="8" w:name="_Toc27203"/>
      <w:r>
        <w:rPr>
          <w:rFonts w:hint="default" w:ascii="宋体" w:hAnsi="宋体" w:eastAsia="宋体" w:cs="宋体"/>
          <w:b/>
          <w:bCs/>
          <w:i w:val="0"/>
          <w:iCs w:val="0"/>
          <w:caps w:val="0"/>
          <w:color w:val="333333"/>
          <w:spacing w:val="0"/>
          <w:sz w:val="24"/>
          <w:szCs w:val="24"/>
          <w:shd w:val="clear" w:fill="FFFFFF"/>
        </w:rPr>
        <w:t>第四章  设备布局和工艺流程</w:t>
      </w:r>
      <w:bookmarkEnd w:id="8"/>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Times New Roman" w:hAnsi="Times New Roman" w:eastAsia="宋体" w:cs="Times New Roman"/>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第十八条  应当具备合理的生产设备布局和工艺流程，避免交叉污染。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第十九条  应当根据产品特性、质量要求、风险控制等因素确定关键控制环节。蜂产品生产常规工艺流程与关键控制环节见表5。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i w:val="0"/>
          <w:iCs w:val="0"/>
          <w:caps w:val="0"/>
          <w:color w:val="333333"/>
          <w:spacing w:val="0"/>
          <w:kern w:val="0"/>
          <w:sz w:val="24"/>
          <w:szCs w:val="24"/>
          <w:shd w:val="clear" w:fill="FFFFFF"/>
          <w:lang w:val="en-US" w:eastAsia="zh-CN" w:bidi="ar"/>
        </w:rPr>
        <w:t>表5  蜂产品生产常规工艺流程与关键控制环节</w:t>
      </w:r>
    </w:p>
    <w:tbl>
      <w:tblPr>
        <w:tblStyle w:val="7"/>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386"/>
        <w:gridCol w:w="3498"/>
        <w:gridCol w:w="363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59" w:hRule="atLeast"/>
        </w:trPr>
        <w:tc>
          <w:tcPr>
            <w:tcW w:w="14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类别名称</w:t>
            </w:r>
          </w:p>
        </w:tc>
        <w:tc>
          <w:tcPr>
            <w:tcW w:w="386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常规工艺流程</w:t>
            </w:r>
          </w:p>
        </w:tc>
        <w:tc>
          <w:tcPr>
            <w:tcW w:w="402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jc w:val="center"/>
              <w:rPr>
                <w:rFonts w:hint="default" w:ascii="Times New Roman" w:hAnsi="Times New Roman" w:eastAsia="宋体" w:cs="Times New Roman"/>
              </w:rPr>
            </w:pPr>
            <w:r>
              <w:rPr>
                <w:rFonts w:hint="default" w:ascii="Times New Roman" w:hAnsi="Times New Roman" w:eastAsia="黑体" w:cs="Times New Roman"/>
                <w:i w:val="0"/>
                <w:iCs w:val="0"/>
                <w:caps w:val="0"/>
                <w:color w:val="333333"/>
                <w:spacing w:val="0"/>
                <w:kern w:val="0"/>
                <w:sz w:val="21"/>
                <w:szCs w:val="21"/>
                <w:lang w:val="en-US" w:eastAsia="zh-CN" w:bidi="ar"/>
              </w:rPr>
              <w:t>关键控制环节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46" w:hRule="atLeast"/>
        </w:trPr>
        <w:tc>
          <w:tcPr>
            <w:tcW w:w="148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蜂蜜</w:t>
            </w:r>
          </w:p>
        </w:tc>
        <w:tc>
          <w:tcPr>
            <w:tcW w:w="3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用桶装原料蜂蜜生产蜂蜜：原料验收-融蜜-过滤-灌装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用巢蜜原料生产蜂蜜：原料验收-割蜜-摇蜜-过滤-灌装</w:t>
            </w:r>
          </w:p>
        </w:tc>
        <w:tc>
          <w:tcPr>
            <w:tcW w:w="40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1.原料的质量安全控制；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2.融蜜过程中温度控制；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3.灌装设备的清洗消毒。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125" w:hRule="atLeast"/>
        </w:trPr>
        <w:tc>
          <w:tcPr>
            <w:tcW w:w="148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蜂王浆（含蜂王浆冻干品）</w:t>
            </w:r>
          </w:p>
        </w:tc>
        <w:tc>
          <w:tcPr>
            <w:tcW w:w="3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蜂王浆：原料验收-解冻-过滤-灌装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蜂王浆冻干品：原料验收-解冻-过滤-真空冷冻干燥-粉碎-成型-包装</w:t>
            </w:r>
          </w:p>
        </w:tc>
        <w:tc>
          <w:tcPr>
            <w:tcW w:w="40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1.原料的质量安全控制；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2.解冻过程中温度、时间控制；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3.真空冷冻干燥过程中真空度、温度控制；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4.灌装（包装）过程中卫生控制；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5.蜂王浆贮存过程中温度控制。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61" w:hRule="atLeast"/>
        </w:trPr>
        <w:tc>
          <w:tcPr>
            <w:tcW w:w="148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蜂花粉</w:t>
            </w:r>
          </w:p>
        </w:tc>
        <w:tc>
          <w:tcPr>
            <w:tcW w:w="3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原料验收-筛选-干燥-破壁-灭菌-包装</w:t>
            </w:r>
          </w:p>
        </w:tc>
        <w:tc>
          <w:tcPr>
            <w:tcW w:w="40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1.原料的质量安全控制；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2.干燥过程中温度控制；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3.灭菌方式及相关参数控制；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4.包装过程中卫生控制。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99" w:hRule="atLeast"/>
        </w:trPr>
        <w:tc>
          <w:tcPr>
            <w:tcW w:w="148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蜂产品制品</w:t>
            </w:r>
          </w:p>
        </w:tc>
        <w:tc>
          <w:tcPr>
            <w:tcW w:w="386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原料验收-预处理-配料-混合-灭菌-灌装（包装）等</w:t>
            </w:r>
          </w:p>
        </w:tc>
        <w:tc>
          <w:tcPr>
            <w:tcW w:w="40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1.原料的质量安全控制；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2.配料过程中投料控制；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3.灌装（包装）过程中卫生控制。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27" w:hRule="atLeast"/>
        </w:trPr>
        <w:tc>
          <w:tcPr>
            <w:tcW w:w="937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i w:val="0"/>
                <w:iCs w:val="0"/>
                <w:caps w:val="0"/>
                <w:color w:val="333333"/>
                <w:spacing w:val="0"/>
                <w:kern w:val="0"/>
                <w:sz w:val="21"/>
                <w:szCs w:val="21"/>
                <w:lang w:val="en-US" w:eastAsia="zh-CN" w:bidi="ar"/>
              </w:rPr>
              <w:t>注：表中所列工艺流程为企业常规工艺流程，可根据实际生产情况优化调整。</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第二十条  蜂蜜生产过程中融蜜温度不得高于60℃。有需要进行脱水的，应当采取适宜的方式，脱水温度不得高于65℃。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第二十一条  蜂王浆（含蜂王浆冻干品）应当在包装密闭状态下解冻，解冻温度不得高于25℃，解冻时间不应超过72小时；生产过程中环境温度不得高于25℃；解冻完毕至包装或灌装完成不得超过12小时（不含真空冷冻干燥环节）。盛装蜂王浆的容器需要清洗消毒的，应当清洗后用75％食用酒精等进行消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第二十二条  蜂花粉生产过程中应当采用适宜的干燥方式，干燥温度不得高于45℃。采用辐照方式灭菌的蜂花粉生产企业应当取得相应资质或委托具有资质的机构代为辐照。辐照过程应当符合国家相关法律法规和标准要求。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Times New Roman" w:hAnsi="Times New Roman" w:eastAsia="宋体" w:cs="Times New Roman"/>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outlineLvl w:val="0"/>
        <w:rPr>
          <w:rFonts w:hint="default" w:ascii="宋体" w:hAnsi="宋体" w:eastAsia="宋体" w:cs="宋体"/>
          <w:b/>
          <w:bCs/>
          <w:i w:val="0"/>
          <w:iCs w:val="0"/>
          <w:caps w:val="0"/>
          <w:color w:val="333333"/>
          <w:spacing w:val="0"/>
          <w:sz w:val="24"/>
          <w:szCs w:val="24"/>
          <w:shd w:val="clear" w:fill="FFFFFF"/>
        </w:rPr>
      </w:pPr>
      <w:bookmarkStart w:id="9" w:name="_Toc20239"/>
      <w:r>
        <w:rPr>
          <w:rFonts w:hint="default" w:ascii="宋体" w:hAnsi="宋体" w:eastAsia="宋体" w:cs="宋体"/>
          <w:b/>
          <w:bCs/>
          <w:i w:val="0"/>
          <w:iCs w:val="0"/>
          <w:caps w:val="0"/>
          <w:color w:val="333333"/>
          <w:spacing w:val="0"/>
          <w:sz w:val="24"/>
          <w:szCs w:val="24"/>
          <w:shd w:val="clear" w:fill="FFFFFF"/>
        </w:rPr>
        <w:t>第五章  人员管理</w:t>
      </w:r>
      <w:bookmarkEnd w:id="9"/>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Times New Roman" w:hAnsi="Times New Roman" w:eastAsia="宋体" w:cs="Times New Roman"/>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第二十三条  应当配备食品安全管理人员、食品安全专业技术人员和检验人员。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食品安全管理人员应当掌握食品安全法律法规、蜂产品相关标准及生产加工专业知识，具备食品安全管理能力。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食品安全专业技术人员应当掌握蜂产品生产工艺操作规程，熟练操作生产设备设施。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检验人员应当具有食品化学或相关专业知识，经专业培训合格。检验人员数量应当满足企业检验需求。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第二十四条  从事接触直接入口食品工作的人员应当每年进行健康检查，取得健康证明后方可上岗工作。患有国务院卫生行政部门规定的有碍食品安全疾病的人员，不得从事接触直接入口食品的工作。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第二十五条  企业应当建立培训与考核制度，制定培训计划，培训的内容应当与岗位相适应。食品安全管理、专业技术、检验等与质量安全相关岗位的人员应当定期培训和考核，不具备能力的不得上岗。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Times New Roman" w:hAnsi="Times New Roman" w:eastAsia="宋体" w:cs="Times New Roman"/>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outlineLvl w:val="0"/>
        <w:rPr>
          <w:rFonts w:hint="default" w:ascii="宋体" w:hAnsi="宋体" w:eastAsia="宋体" w:cs="宋体"/>
          <w:b/>
          <w:bCs/>
          <w:i w:val="0"/>
          <w:iCs w:val="0"/>
          <w:caps w:val="0"/>
          <w:color w:val="333333"/>
          <w:spacing w:val="0"/>
          <w:sz w:val="24"/>
          <w:szCs w:val="24"/>
          <w:shd w:val="clear" w:fill="FFFFFF"/>
        </w:rPr>
      </w:pPr>
      <w:bookmarkStart w:id="10" w:name="_Toc13879"/>
      <w:r>
        <w:rPr>
          <w:rFonts w:hint="default" w:ascii="宋体" w:hAnsi="宋体" w:eastAsia="宋体" w:cs="宋体"/>
          <w:b/>
          <w:bCs/>
          <w:i w:val="0"/>
          <w:iCs w:val="0"/>
          <w:caps w:val="0"/>
          <w:color w:val="333333"/>
          <w:spacing w:val="0"/>
          <w:sz w:val="24"/>
          <w:szCs w:val="24"/>
          <w:shd w:val="clear" w:fill="FFFFFF"/>
        </w:rPr>
        <w:t>第六章  管理制度</w:t>
      </w:r>
      <w:bookmarkEnd w:id="1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Times New Roman" w:hAnsi="Times New Roman" w:eastAsia="宋体" w:cs="Times New Roman"/>
          <w:i w:val="0"/>
          <w:iCs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第二十六条  建立原料采购管理制度，保证采购的原料应当符合国家法律法规和食品安全标准要求。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原料蜂蜜、蜂王浆（含蜂王浆冻干品）、蜂花粉供应商应当相对固定，并签订质量协议，在协议中明确双方所承担的质量责任及供应商采收后的存储、初加工及产品防护要求。企业应当加强蜜源管理，鼓励企业自建蜜源基地，或者与蜜源基地签订稳定的采购协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第二十七条  建立原料供应商审核制度，定期对主要原料供应商进行评价、考核，确定合格供应商名单。对原料蜂蜜供应商的审核至少应当包括：供应商的资质，原料蜂蜜来源、品种、价格，原料蜂蜜质量安全状况等。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第二十八条  建立食品原料、食品相关产品验收规范及进货查验记录制度，根据原料特性、风险因素等确定验收项目和要求。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原料蜂蜜的验收应当加强对氯霉素、喹诺酮类、甲硝唑等硝基咪唑类兽药残留的监测，不得采购含有淀粉糖、糖浆、食糖的原料蜂蜜。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第二十九条  建立蜂产品生产过程控制制度，按照生产工艺流程对原料验收、生产过程、贮存运输等全过程质量安全进行控制。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第三十条  蜂蜜生产过程控制应当在投料环节对原料蜂蜜品种进行核对，避免品种混淆；在储存环节对原料蜂蜜、半成品蜂蜜存储时间建立管理控制措施。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企业应当确定原料蜂蜜、半成品蜂蜜的储存期限。不得使用回收的蜂蜜再次生产蜂产品。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以巢蜜为原料生产蜂蜜的，应当制定蜜脾运输、储存等环节产品防护要求。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第三十一条  蜂产品制品生产过程中应当制定产品配方，明确蜂蜜、蜂王浆（含蜂王浆冻干品）、蜂花粉或其混合物的投料比例，严格按照配方投料，并真实记录各种原料的添加量。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第三十二条  建立生产设备管理制度，制定设备、容器具的清洗消毒管理要求，定期维护保养做好记录，出现故障应当及时排除。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第三十三条  建立产品出厂检验管理制度，综合考虑产品特性、工艺特点、原料控制等因素，明确出厂检验项目、批次、频次和检验要求。当执行的标准列出出厂检验项目及要求的，应当按标准规定执行。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当执行标准未列出出厂检验项目及要求的，企业应当确定出厂检验项目及要求。蜂蜜、蜂王浆（含蜂王浆冻干品）、蜂花粉、蜂产品制品相关标准列出的检验项目和方法见附件2—5。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24"/>
          <w:szCs w:val="24"/>
          <w:shd w:val="clear" w:fill="FFFFFF"/>
        </w:rPr>
        <w:t>　　第三十四条  企业产品出厂检验可自行检验，也可委托具有检验资质的第三方检测机构进行检验。企业自行检验的，应当具备相应的检验能力，每年至少进行1 次全项目检验能力验证。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第三十五条  企业可使用快速检测方法进行出厂检验，但应当定期与国家标准规定的检验方法进行比对或者验证。当快速检验方法检验结果显示异常时，应当使用国家标准规定的检验方法进行验证。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第三十六条  建立产品留样制度，产品留样间应当满足产品贮存条件要求，留样数量应当满足复检要求，产品留样应当保存至保质期满并有记录。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第三十七条  建立产品追溯制度，如实记录原料验收、生产加工、产品检验、出厂销售等全过程信息，实现产品有效追溯。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企业应当合理设定产品批次，建立批生产记录。蜂产品制品批生产记录应当如实记录投料的原料名称、投料数量、产品批号、投料日期等信息。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记录内容应当完整、真实、准确，记录保存时限不得少于产品保质期满后6个月。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第三十八条  建立食品标签审核制度，产品标签应当符合法律法规及食品安全标准等规定，反映产品真实属性。蜂产品的产品标签应当符合以下要求：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（一）蜂蜜产品名称可根据蜜源植物命名，不得虚假标注；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（二）蜂产品制品应当在产品标签主展示面上醒目标示反映真实属性的专用名称“蜂产品制品”，字号不得小于同一展示面板其他文字，不得使用“蜂蜜”“XX 蜜”“蜂蜜膏”“蜂蜜宝”等名称；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（三）蜂产品制品标签上的配料表应当如实标明蜂蜜、蜂王浆（含蜂王浆冻干品）、蜂花粉或其混合物的添加量或在成品中的含量。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第三十九条  建立产品召回制度，制定召回管理规定，对召回的食品采取补救、无害化处理、销毁等措施，记录召回和处理情况，并向当地监管部门报告。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16"/>
          <w:szCs w:val="16"/>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outlineLvl w:val="0"/>
        <w:rPr>
          <w:rFonts w:hint="default" w:ascii="宋体" w:hAnsi="宋体" w:eastAsia="宋体" w:cs="宋体"/>
          <w:b/>
          <w:bCs/>
          <w:i w:val="0"/>
          <w:iCs w:val="0"/>
          <w:caps w:val="0"/>
          <w:color w:val="333333"/>
          <w:spacing w:val="0"/>
          <w:sz w:val="24"/>
          <w:szCs w:val="24"/>
          <w:shd w:val="clear" w:fill="FFFFFF"/>
        </w:rPr>
      </w:pPr>
      <w:bookmarkStart w:id="11" w:name="_Toc29384"/>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outlineLvl w:val="0"/>
        <w:rPr>
          <w:rFonts w:hint="default" w:ascii="宋体" w:hAnsi="宋体" w:eastAsia="宋体" w:cs="宋体"/>
          <w:b/>
          <w:bCs/>
          <w:i w:val="0"/>
          <w:iCs w:val="0"/>
          <w:caps w:val="0"/>
          <w:color w:val="333333"/>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outlineLvl w:val="0"/>
        <w:rPr>
          <w:rFonts w:hint="default" w:ascii="宋体" w:hAnsi="宋体" w:eastAsia="宋体" w:cs="宋体"/>
          <w:b/>
          <w:bCs/>
          <w:i w:val="0"/>
          <w:iCs w:val="0"/>
          <w:caps w:val="0"/>
          <w:color w:val="333333"/>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outlineLvl w:val="0"/>
        <w:rPr>
          <w:rFonts w:hint="default" w:ascii="宋体" w:hAnsi="宋体" w:eastAsia="宋体" w:cs="宋体"/>
          <w:b/>
          <w:bCs/>
          <w:i w:val="0"/>
          <w:iCs w:val="0"/>
          <w:caps w:val="0"/>
          <w:color w:val="333333"/>
          <w:spacing w:val="0"/>
          <w:sz w:val="24"/>
          <w:szCs w:val="24"/>
          <w:shd w:val="clear" w:fill="FFFFFF"/>
        </w:rPr>
      </w:pPr>
      <w:r>
        <w:rPr>
          <w:rFonts w:hint="default" w:ascii="宋体" w:hAnsi="宋体" w:eastAsia="宋体" w:cs="宋体"/>
          <w:b/>
          <w:bCs/>
          <w:i w:val="0"/>
          <w:iCs w:val="0"/>
          <w:caps w:val="0"/>
          <w:color w:val="333333"/>
          <w:spacing w:val="0"/>
          <w:sz w:val="24"/>
          <w:szCs w:val="24"/>
          <w:shd w:val="clear" w:fill="FFFFFF"/>
        </w:rPr>
        <w:t>第七章  试制产品检验报告</w:t>
      </w:r>
      <w:bookmarkEnd w:id="11"/>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rPr>
          <w:rFonts w:hint="default" w:ascii="Times New Roman" w:hAnsi="Times New Roman" w:eastAsia="宋体" w:cs="Times New Roman"/>
          <w:i w:val="0"/>
          <w:iCs w:val="0"/>
          <w:caps w:val="0"/>
          <w:color w:val="333333"/>
          <w:spacing w:val="0"/>
          <w:sz w:val="16"/>
          <w:szCs w:val="16"/>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24"/>
          <w:szCs w:val="24"/>
          <w:shd w:val="clear" w:fill="FFFFFF"/>
        </w:rPr>
        <w:t>　　第四十条  企业应当按申请类别及执行标准提供试制产品全项目检验合格报告，企业应当对检验报告真实性负责。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16"/>
          <w:szCs w:val="16"/>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outlineLvl w:val="0"/>
        <w:rPr>
          <w:rFonts w:hint="default" w:ascii="宋体" w:hAnsi="宋体" w:eastAsia="宋体" w:cs="宋体"/>
          <w:b/>
          <w:bCs/>
          <w:i w:val="0"/>
          <w:iCs w:val="0"/>
          <w:caps w:val="0"/>
          <w:color w:val="333333"/>
          <w:spacing w:val="0"/>
          <w:sz w:val="24"/>
          <w:szCs w:val="24"/>
          <w:shd w:val="clear" w:fill="FFFFFF"/>
        </w:rPr>
      </w:pPr>
      <w:bookmarkStart w:id="12" w:name="_Toc3817"/>
      <w:r>
        <w:rPr>
          <w:rFonts w:hint="default" w:ascii="宋体" w:hAnsi="宋体" w:eastAsia="宋体" w:cs="宋体"/>
          <w:b/>
          <w:bCs/>
          <w:i w:val="0"/>
          <w:iCs w:val="0"/>
          <w:caps w:val="0"/>
          <w:color w:val="333333"/>
          <w:spacing w:val="0"/>
          <w:sz w:val="24"/>
          <w:szCs w:val="24"/>
          <w:shd w:val="clear" w:fill="FFFFFF"/>
        </w:rPr>
        <w:t>第八章  附则</w:t>
      </w:r>
      <w:bookmarkEnd w:id="12"/>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rPr>
          <w:rFonts w:hint="default" w:ascii="Times New Roman" w:hAnsi="Times New Roman" w:eastAsia="宋体" w:cs="Times New Roman"/>
          <w:i w:val="0"/>
          <w:iCs w:val="0"/>
          <w:caps w:val="0"/>
          <w:color w:val="333333"/>
          <w:spacing w:val="0"/>
          <w:sz w:val="16"/>
          <w:szCs w:val="16"/>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shd w:val="clear" w:fill="FFFFFF"/>
        </w:rPr>
      </w:pPr>
      <w:r>
        <w:rPr>
          <w:rFonts w:hint="default" w:ascii="Times New Roman" w:hAnsi="Times New Roman" w:eastAsia="宋体" w:cs="Times New Roman"/>
          <w:i w:val="0"/>
          <w:iCs w:val="0"/>
          <w:caps w:val="0"/>
          <w:color w:val="333333"/>
          <w:spacing w:val="0"/>
          <w:sz w:val="24"/>
          <w:szCs w:val="24"/>
          <w:shd w:val="clear" w:fill="FFFFFF"/>
        </w:rPr>
        <w:t>　　第四十一条  本《细则》由国家市场监督管理总局负责解释。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第四十二条  本《细则》自公布之日起施行，原《蜂产品生产许可证审查细则（2006 版）2601—1》《蜂花粉及蜂产品制品生产许可证审查细则（2006 版）2601—2》同时废止。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第四十三条  本《细则》发布前，已获得蜂产品生产许可，但不符合本《细则》有关要求的，应当在2022 年12 月31 日之前完成整改，并申请获得蜂产品生产许可后，方可进行生产。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w:t>
      </w:r>
    </w:p>
    <w:p>
      <w:pPr>
        <w:bidi w:val="0"/>
        <w:ind w:firstLine="210" w:firstLineChars="100"/>
        <w:rPr>
          <w:rFonts w:hint="default"/>
        </w:rPr>
      </w:pPr>
      <w:r>
        <w:rPr>
          <w:rFonts w:hint="default"/>
        </w:rPr>
        <w:t>　附件:1. 引用的文件与标准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xml:space="preserve">        </w:t>
      </w:r>
      <w:r>
        <w:rPr>
          <w:rFonts w:hint="eastAsia" w:ascii="Times New Roman" w:hAnsi="Times New Roman" w:eastAsia="宋体" w:cs="Times New Roman"/>
          <w:i w:val="0"/>
          <w:iCs w:val="0"/>
          <w:caps w:val="0"/>
          <w:color w:val="333333"/>
          <w:spacing w:val="0"/>
          <w:sz w:val="24"/>
          <w:szCs w:val="24"/>
          <w:shd w:val="clear" w:fill="FFFFFF"/>
          <w:lang w:val="en-US" w:eastAsia="zh-CN"/>
        </w:rPr>
        <w:t xml:space="preserve"> </w:t>
      </w:r>
      <w:r>
        <w:rPr>
          <w:rFonts w:hint="default" w:ascii="Times New Roman" w:hAnsi="Times New Roman" w:eastAsia="宋体" w:cs="Times New Roman"/>
          <w:i w:val="0"/>
          <w:iCs w:val="0"/>
          <w:caps w:val="0"/>
          <w:color w:val="333333"/>
          <w:spacing w:val="0"/>
          <w:sz w:val="24"/>
          <w:szCs w:val="24"/>
          <w:shd w:val="clear" w:fill="FFFFFF"/>
        </w:rPr>
        <w:t> 2. 蜂蜜的检验项目与方法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xml:space="preserve">        </w:t>
      </w:r>
      <w:r>
        <w:rPr>
          <w:rFonts w:hint="eastAsia" w:ascii="Times New Roman" w:hAnsi="Times New Roman" w:eastAsia="宋体" w:cs="Times New Roman"/>
          <w:i w:val="0"/>
          <w:iCs w:val="0"/>
          <w:caps w:val="0"/>
          <w:color w:val="333333"/>
          <w:spacing w:val="0"/>
          <w:sz w:val="24"/>
          <w:szCs w:val="24"/>
          <w:shd w:val="clear" w:fill="FFFFFF"/>
          <w:lang w:val="en-US" w:eastAsia="zh-CN"/>
        </w:rPr>
        <w:t xml:space="preserve"> </w:t>
      </w:r>
      <w:r>
        <w:rPr>
          <w:rFonts w:hint="default" w:ascii="Times New Roman" w:hAnsi="Times New Roman" w:eastAsia="宋体" w:cs="Times New Roman"/>
          <w:i w:val="0"/>
          <w:iCs w:val="0"/>
          <w:caps w:val="0"/>
          <w:color w:val="333333"/>
          <w:spacing w:val="0"/>
          <w:sz w:val="24"/>
          <w:szCs w:val="24"/>
          <w:shd w:val="clear" w:fill="FFFFFF"/>
        </w:rPr>
        <w:t> 3. 蜂王浆（含蜂王浆冻干品）的检验项目与方法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xml:space="preserve">        </w:t>
      </w:r>
      <w:r>
        <w:rPr>
          <w:rFonts w:hint="eastAsia" w:ascii="Times New Roman" w:hAnsi="Times New Roman" w:eastAsia="宋体" w:cs="Times New Roman"/>
          <w:i w:val="0"/>
          <w:iCs w:val="0"/>
          <w:caps w:val="0"/>
          <w:color w:val="333333"/>
          <w:spacing w:val="0"/>
          <w:sz w:val="24"/>
          <w:szCs w:val="24"/>
          <w:shd w:val="clear" w:fill="FFFFFF"/>
          <w:lang w:val="en-US" w:eastAsia="zh-CN"/>
        </w:rPr>
        <w:t xml:space="preserve"> </w:t>
      </w:r>
      <w:r>
        <w:rPr>
          <w:rFonts w:hint="default" w:ascii="Times New Roman" w:hAnsi="Times New Roman" w:eastAsia="宋体" w:cs="Times New Roman"/>
          <w:i w:val="0"/>
          <w:iCs w:val="0"/>
          <w:caps w:val="0"/>
          <w:color w:val="333333"/>
          <w:spacing w:val="0"/>
          <w:sz w:val="24"/>
          <w:szCs w:val="24"/>
          <w:shd w:val="clear" w:fill="FFFFFF"/>
        </w:rPr>
        <w:t> 4. 蜂花粉的检验项目与方法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shd w:val="clear" w:fill="FFFFFF"/>
        </w:rPr>
        <w:t xml:space="preserve">        </w:t>
      </w:r>
      <w:r>
        <w:rPr>
          <w:rFonts w:hint="eastAsia" w:ascii="Times New Roman" w:hAnsi="Times New Roman" w:eastAsia="宋体" w:cs="Times New Roman"/>
          <w:i w:val="0"/>
          <w:iCs w:val="0"/>
          <w:caps w:val="0"/>
          <w:color w:val="333333"/>
          <w:spacing w:val="0"/>
          <w:sz w:val="24"/>
          <w:szCs w:val="24"/>
          <w:shd w:val="clear" w:fill="FFFFFF"/>
          <w:lang w:val="en-US" w:eastAsia="zh-CN"/>
        </w:rPr>
        <w:t xml:space="preserve"> </w:t>
      </w:r>
      <w:r>
        <w:rPr>
          <w:rFonts w:hint="default" w:ascii="Times New Roman" w:hAnsi="Times New Roman" w:eastAsia="宋体" w:cs="Times New Roman"/>
          <w:i w:val="0"/>
          <w:iCs w:val="0"/>
          <w:caps w:val="0"/>
          <w:color w:val="333333"/>
          <w:spacing w:val="0"/>
          <w:sz w:val="24"/>
          <w:szCs w:val="24"/>
          <w:shd w:val="clear" w:fill="FFFFFF"/>
        </w:rPr>
        <w:t> 5. 蜂产品制品的检验项目与方法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both"/>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16"/>
          <w:szCs w:val="16"/>
          <w:shd w:val="clear" w:fill="FFFFFF"/>
        </w:rPr>
        <w:t> </w:t>
      </w:r>
    </w:p>
    <w:p>
      <w:pPr>
        <w:rPr>
          <w:rFonts w:hint="eastAsia"/>
          <w:sz w:val="24"/>
          <w:szCs w:val="24"/>
          <w:lang w:val="en-US" w:eastAsia="zh-CN"/>
        </w:rPr>
      </w:pPr>
      <w:bookmarkStart w:id="13" w:name="_Toc3384"/>
      <w:r>
        <w:rPr>
          <w:rFonts w:hint="eastAsia"/>
          <w:sz w:val="24"/>
          <w:szCs w:val="24"/>
          <w:lang w:val="en-US" w:eastAsia="zh-CN"/>
        </w:rPr>
        <w:br w:type="page"/>
      </w:r>
    </w:p>
    <w:p>
      <w:pPr>
        <w:pStyle w:val="2"/>
        <w:bidi w:val="0"/>
        <w:rPr>
          <w:rFonts w:hint="eastAsia"/>
          <w:sz w:val="24"/>
          <w:szCs w:val="24"/>
        </w:rPr>
      </w:pPr>
      <w:r>
        <w:rPr>
          <w:rFonts w:hint="eastAsia"/>
          <w:sz w:val="24"/>
          <w:szCs w:val="24"/>
          <w:lang w:val="en-US" w:eastAsia="zh-CN"/>
        </w:rPr>
        <w:t>附件1</w:t>
      </w:r>
      <w:bookmarkEnd w:id="13"/>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27"/>
          <w:szCs w:val="27"/>
          <w:shd w:val="clear" w:fill="FFFFFF"/>
        </w:rPr>
        <w:t>引用的文件与标准</w:t>
      </w: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52"/>
        <w:gridCol w:w="2272"/>
        <w:gridCol w:w="54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391" w:hRule="atLeast"/>
          <w:tblHeader/>
          <w:jc w:val="center"/>
        </w:trPr>
        <w:tc>
          <w:tcPr>
            <w:tcW w:w="7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4"/>
                <w:szCs w:val="24"/>
                <w:lang w:val="en-US" w:eastAsia="zh-CN" w:bidi="ar"/>
              </w:rPr>
              <w:t>序号</w:t>
            </w:r>
          </w:p>
        </w:tc>
        <w:tc>
          <w:tcPr>
            <w:tcW w:w="236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4"/>
                <w:szCs w:val="24"/>
                <w:lang w:val="en-US" w:eastAsia="zh-CN" w:bidi="ar"/>
              </w:rPr>
              <w:t>编号</w:t>
            </w:r>
          </w:p>
        </w:tc>
        <w:tc>
          <w:tcPr>
            <w:tcW w:w="583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4"/>
                <w:szCs w:val="24"/>
                <w:lang w:val="en-US" w:eastAsia="zh-CN" w:bidi="ar"/>
              </w:rPr>
              <w:t>名称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1</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14963</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食品安全国家标准 蜂蜜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2</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GH/T 18796</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蜂蜜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3</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9697</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蜂王浆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4</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GB/T 21532</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蜂王浆冻干粉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5</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31636</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食品安全国家标准 花粉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6</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GB/T 30359</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蜂花粉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7</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GB/T 325.1</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包装容器 钢桶 第1部分：通用技术要求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8</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GH/T 1015</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蜂蜜包装钢桶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9</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4806.4</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食品安全国家标准 陶瓷制品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10</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4806.5</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食品安全国家标准 玻璃制品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11</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4806.7</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食品安全国家标准 食品接触用塑料材料及制品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12</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4806.9</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食品安全国家标准 食品接触用金属材料及制品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13</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9683</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复合食品包装袋卫生标准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14</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GB/T 191</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包装储运图示标志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15</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5749</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生活饮用水卫生标准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16</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2760</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食品安全国家标准 食品添加剂使用标准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17</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14880</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食品安全国家标准 食品营养强化剂使用标准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18</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2762</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食品安全国家标准 食品中污染物限量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19</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14881</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食品安全国家标准 食品生产通用卫生规范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20</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7718</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食品安全国家标准 预包装食品标签通则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21</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GB 28050</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食品安全国家标准 预包装食品营养标签通则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7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22</w:t>
            </w:r>
          </w:p>
        </w:tc>
        <w:tc>
          <w:tcPr>
            <w:tcW w:w="23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原国家质检总局令第75号</w:t>
            </w:r>
          </w:p>
        </w:tc>
        <w:tc>
          <w:tcPr>
            <w:tcW w:w="58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4"/>
                <w:szCs w:val="24"/>
                <w:lang w:val="en-US" w:eastAsia="zh-CN" w:bidi="ar"/>
              </w:rPr>
              <w:t>定量包装商品计量监督管理办法</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20" w:right="120" w:firstLine="0"/>
        <w:jc w:val="both"/>
        <w:outlineLvl w:val="9"/>
        <w:rPr>
          <w:rFonts w:hint="default" w:ascii="Times New Roman" w:hAnsi="Times New Roman" w:cs="Times New Roman"/>
          <w:i w:val="0"/>
          <w:iCs w:val="0"/>
          <w:caps w:val="0"/>
          <w:color w:val="333333"/>
          <w:spacing w:val="0"/>
          <w:sz w:val="28"/>
          <w:szCs w:val="28"/>
        </w:rPr>
      </w:pPr>
    </w:p>
    <w:p>
      <w:pPr>
        <w:rPr>
          <w:rFonts w:hint="default"/>
          <w:sz w:val="24"/>
          <w:szCs w:val="24"/>
          <w:lang w:val="en-US" w:eastAsia="zh-CN"/>
        </w:rPr>
      </w:pPr>
      <w:bookmarkStart w:id="14" w:name="_Toc419"/>
      <w:r>
        <w:rPr>
          <w:rFonts w:hint="default"/>
          <w:sz w:val="24"/>
          <w:szCs w:val="24"/>
          <w:lang w:val="en-US" w:eastAsia="zh-CN"/>
        </w:rPr>
        <w:br w:type="page"/>
      </w:r>
    </w:p>
    <w:p>
      <w:pPr>
        <w:pStyle w:val="2"/>
        <w:bidi w:val="0"/>
        <w:rPr>
          <w:rFonts w:hint="default"/>
          <w:sz w:val="24"/>
          <w:szCs w:val="24"/>
          <w:lang w:val="en-US" w:eastAsia="zh-CN"/>
        </w:rPr>
      </w:pPr>
      <w:r>
        <w:rPr>
          <w:rFonts w:hint="default"/>
          <w:sz w:val="24"/>
          <w:szCs w:val="24"/>
          <w:lang w:val="en-US" w:eastAsia="zh-CN"/>
        </w:rPr>
        <w:t>附件2</w:t>
      </w:r>
      <w:bookmarkEnd w:id="14"/>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蜂蜜的检验项目与方法</w:t>
      </w: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26"/>
        <w:gridCol w:w="1842"/>
        <w:gridCol w:w="1790"/>
        <w:gridCol w:w="2120"/>
        <w:gridCol w:w="19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2" w:hRule="atLeast"/>
          <w:tblHeader/>
          <w:jc w:val="center"/>
        </w:trPr>
        <w:tc>
          <w:tcPr>
            <w:tcW w:w="8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序号</w:t>
            </w:r>
          </w:p>
        </w:tc>
        <w:tc>
          <w:tcPr>
            <w:tcW w:w="199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检验项目</w:t>
            </w:r>
          </w:p>
        </w:tc>
        <w:tc>
          <w:tcPr>
            <w:tcW w:w="19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标准号</w:t>
            </w:r>
          </w:p>
        </w:tc>
        <w:tc>
          <w:tcPr>
            <w:tcW w:w="232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标准名称</w:t>
            </w:r>
          </w:p>
        </w:tc>
        <w:tc>
          <w:tcPr>
            <w:tcW w:w="20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检验方法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w:t>
            </w:r>
          </w:p>
        </w:tc>
        <w:tc>
          <w:tcPr>
            <w:tcW w:w="199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感官</w:t>
            </w:r>
          </w:p>
        </w:tc>
        <w:tc>
          <w:tcPr>
            <w:tcW w:w="191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14963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GH/T 18796</w:t>
            </w:r>
          </w:p>
        </w:tc>
        <w:tc>
          <w:tcPr>
            <w:tcW w:w="232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食品安全国家标准 蜂蜜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蜂蜜</w:t>
            </w: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14963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99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91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32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GH/T 18796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2</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果糖和葡萄糖</w:t>
            </w:r>
          </w:p>
        </w:tc>
        <w:tc>
          <w:tcPr>
            <w:tcW w:w="191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32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06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5009.8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3</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蔗糖</w:t>
            </w:r>
          </w:p>
        </w:tc>
        <w:tc>
          <w:tcPr>
            <w:tcW w:w="191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32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0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4</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锌</w:t>
            </w:r>
          </w:p>
        </w:tc>
        <w:tc>
          <w:tcPr>
            <w:tcW w:w="191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14963</w:t>
            </w:r>
          </w:p>
        </w:tc>
        <w:tc>
          <w:tcPr>
            <w:tcW w:w="232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食品安全国家标准 蜂蜜</w:t>
            </w: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5009.14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5</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菌落总数</w:t>
            </w:r>
          </w:p>
        </w:tc>
        <w:tc>
          <w:tcPr>
            <w:tcW w:w="191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32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4789.2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6</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大肠菌群</w:t>
            </w:r>
          </w:p>
        </w:tc>
        <w:tc>
          <w:tcPr>
            <w:tcW w:w="191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32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4789.3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7</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霉菌计数</w:t>
            </w:r>
          </w:p>
        </w:tc>
        <w:tc>
          <w:tcPr>
            <w:tcW w:w="191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32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4789.15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8</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嗜渗酵母计数</w:t>
            </w:r>
          </w:p>
        </w:tc>
        <w:tc>
          <w:tcPr>
            <w:tcW w:w="191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32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14963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9</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水分</w:t>
            </w:r>
          </w:p>
        </w:tc>
        <w:tc>
          <w:tcPr>
            <w:tcW w:w="191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GH/T 18796</w:t>
            </w:r>
          </w:p>
        </w:tc>
        <w:tc>
          <w:tcPr>
            <w:tcW w:w="232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蜂蜜</w:t>
            </w:r>
          </w:p>
        </w:tc>
        <w:tc>
          <w:tcPr>
            <w:tcW w:w="206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SN/T 0852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10</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酸度</w:t>
            </w:r>
          </w:p>
        </w:tc>
        <w:tc>
          <w:tcPr>
            <w:tcW w:w="191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32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0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11</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羟甲基糠醛</w:t>
            </w:r>
          </w:p>
        </w:tc>
        <w:tc>
          <w:tcPr>
            <w:tcW w:w="191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32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GB/T 18932.18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12</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淀粉酶活性</w:t>
            </w:r>
          </w:p>
        </w:tc>
        <w:tc>
          <w:tcPr>
            <w:tcW w:w="191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32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GB/T 18932.16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13</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灰分</w:t>
            </w:r>
          </w:p>
        </w:tc>
        <w:tc>
          <w:tcPr>
            <w:tcW w:w="191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32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5009.4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14</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碳-4植物糖</w:t>
            </w:r>
          </w:p>
        </w:tc>
        <w:tc>
          <w:tcPr>
            <w:tcW w:w="191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32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GB/T 18932.1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15</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铅</w:t>
            </w:r>
          </w:p>
        </w:tc>
        <w:tc>
          <w:tcPr>
            <w:tcW w:w="19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2762</w:t>
            </w:r>
          </w:p>
        </w:tc>
        <w:tc>
          <w:tcPr>
            <w:tcW w:w="23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食品安全国家标准 食品中污染物限量</w:t>
            </w: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5009.12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16</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标签</w:t>
            </w:r>
          </w:p>
        </w:tc>
        <w:tc>
          <w:tcPr>
            <w:tcW w:w="19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7718</w:t>
            </w:r>
          </w:p>
        </w:tc>
        <w:tc>
          <w:tcPr>
            <w:tcW w:w="23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食品安全国家标准 预包装食品标签通则</w:t>
            </w: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7718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17</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营养标签</w:t>
            </w:r>
          </w:p>
        </w:tc>
        <w:tc>
          <w:tcPr>
            <w:tcW w:w="19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28050</w:t>
            </w:r>
          </w:p>
        </w:tc>
        <w:tc>
          <w:tcPr>
            <w:tcW w:w="23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食品安全国家标准 预包装食品营养标签通则</w:t>
            </w: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28050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18</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净含量</w:t>
            </w:r>
          </w:p>
        </w:tc>
        <w:tc>
          <w:tcPr>
            <w:tcW w:w="19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国家质检总局令第75号</w:t>
            </w:r>
          </w:p>
        </w:tc>
        <w:tc>
          <w:tcPr>
            <w:tcW w:w="23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定量包装商品计量监督管理办法</w:t>
            </w: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JJF 1070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19</w:t>
            </w:r>
          </w:p>
        </w:tc>
        <w:tc>
          <w:tcPr>
            <w:tcW w:w="19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兽药残留、农药残留等指标</w:t>
            </w:r>
          </w:p>
        </w:tc>
        <w:tc>
          <w:tcPr>
            <w:tcW w:w="19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按照相关规定执行</w:t>
            </w:r>
          </w:p>
        </w:tc>
        <w:tc>
          <w:tcPr>
            <w:tcW w:w="23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w:t>
            </w:r>
          </w:p>
        </w:tc>
        <w:tc>
          <w:tcPr>
            <w:tcW w:w="2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按照对应方法标准执行</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sz w:val="21"/>
          <w:szCs w:val="21"/>
          <w:shd w:val="clear" w:fill="FFFFFF"/>
        </w:rPr>
        <w:t>           本表按照蜂蜜相关标准汇总，供参考。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20" w:right="120" w:firstLine="0"/>
        <w:jc w:val="both"/>
        <w:outlineLvl w:val="9"/>
        <w:rPr>
          <w:rFonts w:hint="default" w:ascii="Times New Roman" w:hAnsi="Times New Roman" w:cs="Times New Roman"/>
          <w:i w:val="0"/>
          <w:iCs w:val="0"/>
          <w:caps w:val="0"/>
          <w:color w:val="333333"/>
          <w:spacing w:val="0"/>
          <w:sz w:val="28"/>
          <w:szCs w:val="28"/>
        </w:rPr>
      </w:pPr>
    </w:p>
    <w:p>
      <w:pPr>
        <w:rPr>
          <w:rFonts w:hint="default"/>
          <w:sz w:val="24"/>
          <w:szCs w:val="24"/>
          <w:lang w:val="en-US" w:eastAsia="zh-CN"/>
        </w:rPr>
      </w:pPr>
      <w:bookmarkStart w:id="15" w:name="_Toc24591"/>
      <w:r>
        <w:rPr>
          <w:rFonts w:hint="default"/>
          <w:sz w:val="24"/>
          <w:szCs w:val="24"/>
          <w:lang w:val="en-US" w:eastAsia="zh-CN"/>
        </w:rPr>
        <w:br w:type="page"/>
      </w:r>
    </w:p>
    <w:p>
      <w:pPr>
        <w:pStyle w:val="2"/>
        <w:bidi w:val="0"/>
        <w:rPr>
          <w:rFonts w:hint="default"/>
          <w:sz w:val="24"/>
          <w:szCs w:val="24"/>
          <w:lang w:val="en-US" w:eastAsia="zh-CN"/>
        </w:rPr>
      </w:pPr>
      <w:r>
        <w:rPr>
          <w:rFonts w:hint="default"/>
          <w:sz w:val="24"/>
          <w:szCs w:val="24"/>
          <w:lang w:val="en-US" w:eastAsia="zh-CN"/>
        </w:rPr>
        <w:t>附件3</w:t>
      </w:r>
      <w:bookmarkEnd w:id="15"/>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32"/>
          <w:szCs w:val="32"/>
          <w:shd w:val="clear" w:fill="FFFFFF"/>
        </w:rPr>
        <w:t>蜂王浆（含蜂王浆冻干品）的检验项目与方法</w:t>
      </w: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92"/>
        <w:gridCol w:w="2135"/>
        <w:gridCol w:w="1609"/>
        <w:gridCol w:w="2424"/>
        <w:gridCol w:w="15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8" w:hRule="atLeast"/>
          <w:jc w:val="center"/>
        </w:trPr>
        <w:tc>
          <w:tcPr>
            <w:tcW w:w="8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序号</w:t>
            </w:r>
          </w:p>
        </w:tc>
        <w:tc>
          <w:tcPr>
            <w:tcW w:w="23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检验项目</w:t>
            </w:r>
          </w:p>
        </w:tc>
        <w:tc>
          <w:tcPr>
            <w:tcW w:w="170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标准号</w:t>
            </w:r>
          </w:p>
        </w:tc>
        <w:tc>
          <w:tcPr>
            <w:tcW w:w="265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标准名称</w:t>
            </w:r>
          </w:p>
        </w:tc>
        <w:tc>
          <w:tcPr>
            <w:tcW w:w="16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检验方法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w:t>
            </w:r>
          </w:p>
        </w:tc>
        <w:tc>
          <w:tcPr>
            <w:tcW w:w="232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感官</w:t>
            </w:r>
          </w:p>
        </w:tc>
        <w:tc>
          <w:tcPr>
            <w:tcW w:w="170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9697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GB/T 21532</w:t>
            </w:r>
          </w:p>
        </w:tc>
        <w:tc>
          <w:tcPr>
            <w:tcW w:w="265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蜂王浆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蜂王浆冻干粉</w:t>
            </w:r>
          </w:p>
        </w:tc>
        <w:tc>
          <w:tcPr>
            <w:tcW w:w="16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9697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32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6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GB/T 21532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6" w:hRule="atLeast"/>
          <w:jc w:val="center"/>
        </w:trPr>
        <w:tc>
          <w:tcPr>
            <w:tcW w:w="8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2</w:t>
            </w:r>
          </w:p>
        </w:tc>
        <w:tc>
          <w:tcPr>
            <w:tcW w:w="23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水分</w:t>
            </w:r>
          </w:p>
        </w:tc>
        <w:tc>
          <w:tcPr>
            <w:tcW w:w="17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6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5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9697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2" w:hRule="atLeast"/>
          <w:jc w:val="center"/>
        </w:trPr>
        <w:tc>
          <w:tcPr>
            <w:tcW w:w="8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3</w:t>
            </w:r>
          </w:p>
        </w:tc>
        <w:tc>
          <w:tcPr>
            <w:tcW w:w="23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10-羟基-2-癸烯酸</w:t>
            </w:r>
          </w:p>
        </w:tc>
        <w:tc>
          <w:tcPr>
            <w:tcW w:w="17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6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65" w:hRule="atLeast"/>
          <w:jc w:val="center"/>
        </w:trPr>
        <w:tc>
          <w:tcPr>
            <w:tcW w:w="8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4</w:t>
            </w:r>
          </w:p>
        </w:tc>
        <w:tc>
          <w:tcPr>
            <w:tcW w:w="23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蛋白质</w:t>
            </w:r>
          </w:p>
        </w:tc>
        <w:tc>
          <w:tcPr>
            <w:tcW w:w="17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6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6" w:hRule="atLeast"/>
          <w:jc w:val="center"/>
        </w:trPr>
        <w:tc>
          <w:tcPr>
            <w:tcW w:w="8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5</w:t>
            </w:r>
          </w:p>
        </w:tc>
        <w:tc>
          <w:tcPr>
            <w:tcW w:w="23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总糖</w:t>
            </w:r>
          </w:p>
        </w:tc>
        <w:tc>
          <w:tcPr>
            <w:tcW w:w="17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6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4" w:hRule="atLeast"/>
          <w:jc w:val="center"/>
        </w:trPr>
        <w:tc>
          <w:tcPr>
            <w:tcW w:w="8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6</w:t>
            </w:r>
          </w:p>
        </w:tc>
        <w:tc>
          <w:tcPr>
            <w:tcW w:w="23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灰分</w:t>
            </w:r>
          </w:p>
        </w:tc>
        <w:tc>
          <w:tcPr>
            <w:tcW w:w="17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6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9" w:hRule="atLeast"/>
          <w:jc w:val="center"/>
        </w:trPr>
        <w:tc>
          <w:tcPr>
            <w:tcW w:w="8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7</w:t>
            </w:r>
          </w:p>
        </w:tc>
        <w:tc>
          <w:tcPr>
            <w:tcW w:w="23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酸度</w:t>
            </w:r>
          </w:p>
        </w:tc>
        <w:tc>
          <w:tcPr>
            <w:tcW w:w="17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6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6" w:hRule="atLeast"/>
          <w:jc w:val="center"/>
        </w:trPr>
        <w:tc>
          <w:tcPr>
            <w:tcW w:w="8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8</w:t>
            </w:r>
          </w:p>
        </w:tc>
        <w:tc>
          <w:tcPr>
            <w:tcW w:w="23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淀粉</w:t>
            </w:r>
          </w:p>
        </w:tc>
        <w:tc>
          <w:tcPr>
            <w:tcW w:w="17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265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9</w:t>
            </w:r>
          </w:p>
        </w:tc>
        <w:tc>
          <w:tcPr>
            <w:tcW w:w="23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标签</w:t>
            </w:r>
          </w:p>
        </w:tc>
        <w:tc>
          <w:tcPr>
            <w:tcW w:w="1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7718</w:t>
            </w:r>
          </w:p>
        </w:tc>
        <w:tc>
          <w:tcPr>
            <w:tcW w:w="26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食品安全国家标准 预包装食品标签通则</w:t>
            </w:r>
          </w:p>
        </w:tc>
        <w:tc>
          <w:tcPr>
            <w:tcW w:w="16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7718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10</w:t>
            </w:r>
          </w:p>
        </w:tc>
        <w:tc>
          <w:tcPr>
            <w:tcW w:w="23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净含量</w:t>
            </w:r>
          </w:p>
        </w:tc>
        <w:tc>
          <w:tcPr>
            <w:tcW w:w="1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国家质检总局令第75号</w:t>
            </w:r>
          </w:p>
        </w:tc>
        <w:tc>
          <w:tcPr>
            <w:tcW w:w="26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定量包装商品计量监督管理办法</w:t>
            </w:r>
          </w:p>
        </w:tc>
        <w:tc>
          <w:tcPr>
            <w:tcW w:w="16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JJF 1070</w:t>
            </w:r>
          </w:p>
        </w:tc>
      </w:tr>
    </w:tbl>
    <w:p>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eastAsia="仿宋_GB2312"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kern w:val="0"/>
          <w:sz w:val="21"/>
          <w:szCs w:val="21"/>
          <w:shd w:val="clear" w:fill="FFFFFF"/>
          <w:lang w:val="en-US" w:eastAsia="zh-CN" w:bidi="ar"/>
        </w:rPr>
        <w:t>             本表按照蜂王浆（含蜂王浆冻干品）相关标准汇总，供参考。</w:t>
      </w:r>
      <w:r>
        <w:rPr>
          <w:rFonts w:hint="default" w:ascii="Times New Roman" w:hAnsi="Times New Roman" w:eastAsia="宋体" w:cs="Times New Roman"/>
          <w:b/>
          <w:bCs/>
          <w:i w:val="0"/>
          <w:iCs w:val="0"/>
          <w:caps w:val="0"/>
          <w:color w:val="333333"/>
          <w:spacing w:val="0"/>
          <w:kern w:val="0"/>
          <w:sz w:val="30"/>
          <w:szCs w:val="3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b/>
          <w:bCs/>
          <w:i w:val="0"/>
          <w:iCs w:val="0"/>
          <w:caps w:val="0"/>
          <w:color w:val="333333"/>
          <w:spacing w:val="0"/>
          <w:kern w:val="0"/>
          <w:sz w:val="30"/>
          <w:szCs w:val="30"/>
          <w:shd w:val="clear" w:fill="FFFFFF"/>
          <w:lang w:val="en-US" w:eastAsia="zh-CN" w:bidi="ar"/>
        </w:rPr>
        <w:t> </w:t>
      </w:r>
    </w:p>
    <w:p>
      <w:pPr>
        <w:rPr>
          <w:rFonts w:hint="default"/>
          <w:sz w:val="24"/>
          <w:szCs w:val="24"/>
          <w:lang w:val="en-US" w:eastAsia="zh-CN"/>
        </w:rPr>
      </w:pPr>
      <w:bookmarkStart w:id="16" w:name="_Toc13495"/>
      <w:r>
        <w:rPr>
          <w:rFonts w:hint="default"/>
          <w:sz w:val="24"/>
          <w:szCs w:val="24"/>
          <w:lang w:val="en-US" w:eastAsia="zh-CN"/>
        </w:rPr>
        <w:br w:type="page"/>
      </w:r>
    </w:p>
    <w:p>
      <w:pPr>
        <w:pStyle w:val="2"/>
        <w:bidi w:val="0"/>
        <w:rPr>
          <w:rFonts w:hint="default"/>
          <w:sz w:val="24"/>
          <w:szCs w:val="24"/>
          <w:lang w:val="en-US" w:eastAsia="zh-CN"/>
        </w:rPr>
      </w:pPr>
      <w:r>
        <w:rPr>
          <w:rFonts w:hint="default"/>
          <w:sz w:val="24"/>
          <w:szCs w:val="24"/>
          <w:lang w:val="en-US" w:eastAsia="zh-CN"/>
        </w:rPr>
        <w:t>附件4</w:t>
      </w:r>
      <w:bookmarkEnd w:id="16"/>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iCs w:val="0"/>
          <w:caps w:val="0"/>
          <w:color w:val="333333"/>
          <w:spacing w:val="0"/>
          <w:sz w:val="32"/>
          <w:szCs w:val="32"/>
          <w:shd w:val="clear" w:fill="FFFFFF"/>
        </w:rPr>
      </w:pPr>
      <w:r>
        <w:rPr>
          <w:rFonts w:hint="default" w:ascii="Times New Roman" w:hAnsi="Times New Roman" w:eastAsia="宋体" w:cs="Times New Roman"/>
          <w:i w:val="0"/>
          <w:iCs w:val="0"/>
          <w:caps w:val="0"/>
          <w:color w:val="333333"/>
          <w:spacing w:val="0"/>
          <w:sz w:val="32"/>
          <w:szCs w:val="32"/>
          <w:shd w:val="clear" w:fill="FFFFFF"/>
        </w:rPr>
        <w:t>蜂花粉的检验项目与方法</w:t>
      </w: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0"/>
        <w:gridCol w:w="1526"/>
        <w:gridCol w:w="1428"/>
        <w:gridCol w:w="1542"/>
        <w:gridCol w:w="1678"/>
        <w:gridCol w:w="16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序号</w:t>
            </w:r>
          </w:p>
        </w:tc>
        <w:tc>
          <w:tcPr>
            <w:tcW w:w="16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检验项目</w:t>
            </w:r>
          </w:p>
        </w:tc>
        <w:tc>
          <w:tcPr>
            <w:tcW w:w="15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标准号</w:t>
            </w:r>
          </w:p>
        </w:tc>
        <w:tc>
          <w:tcPr>
            <w:tcW w:w="16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标准名称</w:t>
            </w:r>
          </w:p>
        </w:tc>
        <w:tc>
          <w:tcPr>
            <w:tcW w:w="177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检验方法</w:t>
            </w:r>
          </w:p>
        </w:tc>
        <w:tc>
          <w:tcPr>
            <w:tcW w:w="18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黑体" w:cs="Times New Roman"/>
                <w:kern w:val="0"/>
                <w:sz w:val="21"/>
                <w:szCs w:val="21"/>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5" w:hRule="atLeast"/>
          <w:jc w:val="center"/>
        </w:trPr>
        <w:tc>
          <w:tcPr>
            <w:tcW w:w="72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w:t>
            </w:r>
          </w:p>
        </w:tc>
        <w:tc>
          <w:tcPr>
            <w:tcW w:w="166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感官</w:t>
            </w:r>
          </w:p>
        </w:tc>
        <w:tc>
          <w:tcPr>
            <w:tcW w:w="15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31636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GB/T 30359</w:t>
            </w:r>
          </w:p>
        </w:tc>
        <w:tc>
          <w:tcPr>
            <w:tcW w:w="168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食品安全国家标准 花粉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蜂花粉</w:t>
            </w: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31636</w:t>
            </w:r>
          </w:p>
        </w:tc>
        <w:tc>
          <w:tcPr>
            <w:tcW w:w="181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72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6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5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8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GB/T 30359</w:t>
            </w: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7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2</w:t>
            </w:r>
          </w:p>
        </w:tc>
        <w:tc>
          <w:tcPr>
            <w:tcW w:w="1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水分</w:t>
            </w:r>
          </w:p>
        </w:tc>
        <w:tc>
          <w:tcPr>
            <w:tcW w:w="15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8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5009.3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减压干燥法</w:t>
            </w: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5" w:hRule="atLeast"/>
          <w:jc w:val="center"/>
        </w:trPr>
        <w:tc>
          <w:tcPr>
            <w:tcW w:w="7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3</w:t>
            </w:r>
          </w:p>
        </w:tc>
        <w:tc>
          <w:tcPr>
            <w:tcW w:w="1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灰分</w:t>
            </w:r>
          </w:p>
        </w:tc>
        <w:tc>
          <w:tcPr>
            <w:tcW w:w="15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8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5009.4</w:t>
            </w: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7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4</w:t>
            </w:r>
          </w:p>
        </w:tc>
        <w:tc>
          <w:tcPr>
            <w:tcW w:w="1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蛋白质</w:t>
            </w:r>
          </w:p>
        </w:tc>
        <w:tc>
          <w:tcPr>
            <w:tcW w:w="15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8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5009.5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凯式定氮法</w:t>
            </w: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5" w:hRule="atLeast"/>
          <w:jc w:val="center"/>
        </w:trPr>
        <w:tc>
          <w:tcPr>
            <w:tcW w:w="72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5</w:t>
            </w:r>
          </w:p>
        </w:tc>
        <w:tc>
          <w:tcPr>
            <w:tcW w:w="166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单一品种蜂花粉的花粉率</w:t>
            </w:r>
          </w:p>
        </w:tc>
        <w:tc>
          <w:tcPr>
            <w:tcW w:w="15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8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31636</w:t>
            </w:r>
          </w:p>
        </w:tc>
        <w:tc>
          <w:tcPr>
            <w:tcW w:w="181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仅对单一品种蜂花粉有要求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72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6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5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8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GB/T 30359</w:t>
            </w: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5" w:hRule="atLeast"/>
          <w:jc w:val="center"/>
        </w:trPr>
        <w:tc>
          <w:tcPr>
            <w:tcW w:w="72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6</w:t>
            </w:r>
          </w:p>
        </w:tc>
        <w:tc>
          <w:tcPr>
            <w:tcW w:w="166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酸度</w:t>
            </w:r>
          </w:p>
        </w:tc>
        <w:tc>
          <w:tcPr>
            <w:tcW w:w="15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8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31636</w:t>
            </w:r>
          </w:p>
        </w:tc>
        <w:tc>
          <w:tcPr>
            <w:tcW w:w="181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72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6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5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8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GB/T 30359</w:t>
            </w: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0" w:hRule="atLeast"/>
          <w:jc w:val="center"/>
        </w:trPr>
        <w:tc>
          <w:tcPr>
            <w:tcW w:w="7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7</w:t>
            </w:r>
          </w:p>
        </w:tc>
        <w:tc>
          <w:tcPr>
            <w:tcW w:w="1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菌落总数</w:t>
            </w:r>
          </w:p>
        </w:tc>
        <w:tc>
          <w:tcPr>
            <w:tcW w:w="15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31636</w:t>
            </w:r>
          </w:p>
        </w:tc>
        <w:tc>
          <w:tcPr>
            <w:tcW w:w="168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食品安全国家标准 花粉</w:t>
            </w: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4789.2</w:t>
            </w: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8" w:hRule="atLeast"/>
          <w:jc w:val="center"/>
        </w:trPr>
        <w:tc>
          <w:tcPr>
            <w:tcW w:w="7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8</w:t>
            </w:r>
          </w:p>
        </w:tc>
        <w:tc>
          <w:tcPr>
            <w:tcW w:w="1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大肠菌群</w:t>
            </w:r>
          </w:p>
        </w:tc>
        <w:tc>
          <w:tcPr>
            <w:tcW w:w="15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8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4789.3</w:t>
            </w: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1" w:hRule="atLeast"/>
          <w:jc w:val="center"/>
        </w:trPr>
        <w:tc>
          <w:tcPr>
            <w:tcW w:w="7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9</w:t>
            </w:r>
          </w:p>
        </w:tc>
        <w:tc>
          <w:tcPr>
            <w:tcW w:w="1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霉菌</w:t>
            </w:r>
          </w:p>
        </w:tc>
        <w:tc>
          <w:tcPr>
            <w:tcW w:w="15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8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4789.15</w:t>
            </w: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7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10</w:t>
            </w:r>
          </w:p>
        </w:tc>
        <w:tc>
          <w:tcPr>
            <w:tcW w:w="1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碎蜂花粉率</w:t>
            </w:r>
          </w:p>
        </w:tc>
        <w:tc>
          <w:tcPr>
            <w:tcW w:w="15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GB/T 30359</w:t>
            </w:r>
          </w:p>
        </w:tc>
        <w:tc>
          <w:tcPr>
            <w:tcW w:w="168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蜂花粉</w:t>
            </w: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GB/T 30359</w:t>
            </w:r>
          </w:p>
        </w:tc>
        <w:tc>
          <w:tcPr>
            <w:tcW w:w="1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对碎蜂花粉不作要求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7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11</w:t>
            </w:r>
          </w:p>
        </w:tc>
        <w:tc>
          <w:tcPr>
            <w:tcW w:w="1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脂肪</w:t>
            </w:r>
          </w:p>
        </w:tc>
        <w:tc>
          <w:tcPr>
            <w:tcW w:w="15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8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5009.6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第二法</w:t>
            </w:r>
          </w:p>
        </w:tc>
        <w:tc>
          <w:tcPr>
            <w:tcW w:w="181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9" w:hRule="atLeast"/>
          <w:jc w:val="center"/>
        </w:trPr>
        <w:tc>
          <w:tcPr>
            <w:tcW w:w="7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12</w:t>
            </w:r>
          </w:p>
        </w:tc>
        <w:tc>
          <w:tcPr>
            <w:tcW w:w="1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总糖</w:t>
            </w:r>
          </w:p>
        </w:tc>
        <w:tc>
          <w:tcPr>
            <w:tcW w:w="15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8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7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GB/T 30359</w:t>
            </w: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8" w:hRule="atLeast"/>
          <w:jc w:val="center"/>
        </w:trPr>
        <w:tc>
          <w:tcPr>
            <w:tcW w:w="7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13</w:t>
            </w:r>
          </w:p>
        </w:tc>
        <w:tc>
          <w:tcPr>
            <w:tcW w:w="1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黄酮类化合物</w:t>
            </w:r>
          </w:p>
        </w:tc>
        <w:tc>
          <w:tcPr>
            <w:tcW w:w="15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8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7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6" w:hRule="atLeast"/>
          <w:jc w:val="center"/>
        </w:trPr>
        <w:tc>
          <w:tcPr>
            <w:tcW w:w="7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14</w:t>
            </w:r>
          </w:p>
        </w:tc>
        <w:tc>
          <w:tcPr>
            <w:tcW w:w="1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过氧化值</w:t>
            </w:r>
          </w:p>
        </w:tc>
        <w:tc>
          <w:tcPr>
            <w:tcW w:w="15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68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77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5" w:hRule="atLeast"/>
          <w:jc w:val="center"/>
        </w:trPr>
        <w:tc>
          <w:tcPr>
            <w:tcW w:w="7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15</w:t>
            </w:r>
          </w:p>
        </w:tc>
        <w:tc>
          <w:tcPr>
            <w:tcW w:w="1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铅</w:t>
            </w:r>
          </w:p>
        </w:tc>
        <w:tc>
          <w:tcPr>
            <w:tcW w:w="15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2762</w:t>
            </w: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食品安全国家标准 食品中污染物限量</w:t>
            </w: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5009.12</w:t>
            </w: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7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16</w:t>
            </w:r>
          </w:p>
        </w:tc>
        <w:tc>
          <w:tcPr>
            <w:tcW w:w="1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标签</w:t>
            </w:r>
          </w:p>
        </w:tc>
        <w:tc>
          <w:tcPr>
            <w:tcW w:w="15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7718</w:t>
            </w: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食品安全国家标准 预包装食品标签通则</w:t>
            </w: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7718</w:t>
            </w: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7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17</w:t>
            </w:r>
          </w:p>
        </w:tc>
        <w:tc>
          <w:tcPr>
            <w:tcW w:w="16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净含量</w:t>
            </w:r>
          </w:p>
        </w:tc>
        <w:tc>
          <w:tcPr>
            <w:tcW w:w="15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国家质检总局令第75号</w:t>
            </w: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定量包装商品计量监督管理办法</w:t>
            </w:r>
          </w:p>
        </w:tc>
        <w:tc>
          <w:tcPr>
            <w:tcW w:w="17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JJF 1070</w:t>
            </w:r>
          </w:p>
        </w:tc>
        <w:tc>
          <w:tcPr>
            <w:tcW w:w="1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kern w:val="0"/>
          <w:sz w:val="21"/>
          <w:szCs w:val="21"/>
          <w:shd w:val="clear" w:fill="FFFFFF"/>
          <w:lang w:val="en-US" w:eastAsia="zh-CN" w:bidi="ar"/>
        </w:rPr>
        <w:t>          本表按照蜂花粉相关标准汇总，供参考。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仿宋" w:cs="Times New Roman"/>
          <w:b/>
          <w:bCs/>
          <w:i w:val="0"/>
          <w:iCs w:val="0"/>
          <w:caps w:val="0"/>
          <w:color w:val="333333"/>
          <w:spacing w:val="0"/>
          <w:kern w:val="0"/>
          <w:sz w:val="32"/>
          <w:szCs w:val="32"/>
          <w:shd w:val="clear" w:fill="FFFFFF"/>
          <w:lang w:val="en-US" w:eastAsia="zh-CN" w:bidi="ar"/>
        </w:rPr>
        <w:t> </w:t>
      </w:r>
    </w:p>
    <w:p>
      <w:pPr>
        <w:pStyle w:val="2"/>
        <w:bidi w:val="0"/>
        <w:rPr>
          <w:rFonts w:hint="default" w:ascii="Times New Roman" w:hAnsi="Times New Roman" w:eastAsia="仿宋" w:cs="Times New Roman"/>
          <w:b/>
          <w:bCs/>
          <w:i w:val="0"/>
          <w:iCs w:val="0"/>
          <w:caps w:val="0"/>
          <w:color w:val="333333"/>
          <w:spacing w:val="0"/>
          <w:kern w:val="0"/>
          <w:sz w:val="32"/>
          <w:szCs w:val="32"/>
          <w:shd w:val="clear" w:fill="FFFFFF"/>
          <w:lang w:val="en-US" w:eastAsia="zh-CN" w:bidi="ar"/>
        </w:rPr>
      </w:pPr>
      <w:bookmarkStart w:id="17" w:name="_Toc15915"/>
      <w:r>
        <w:rPr>
          <w:rFonts w:hint="default" w:ascii="Times New Roman" w:hAnsi="Times New Roman" w:eastAsia="仿宋" w:cs="Times New Roman"/>
          <w:b/>
          <w:bCs/>
          <w:i w:val="0"/>
          <w:iCs w:val="0"/>
          <w:caps w:val="0"/>
          <w:color w:val="333333"/>
          <w:spacing w:val="0"/>
          <w:kern w:val="0"/>
          <w:sz w:val="32"/>
          <w:szCs w:val="32"/>
          <w:shd w:val="clear" w:fill="FFFFFF"/>
          <w:lang w:val="en-US" w:eastAsia="zh-CN" w:bidi="ar"/>
        </w:rPr>
        <w:br w:type="textWrapping"/>
      </w:r>
      <w:r>
        <w:rPr>
          <w:rFonts w:hint="default" w:ascii="Times New Roman" w:hAnsi="Times New Roman" w:eastAsia="仿宋" w:cs="Times New Roman"/>
          <w:b/>
          <w:bCs/>
          <w:i w:val="0"/>
          <w:iCs w:val="0"/>
          <w:caps w:val="0"/>
          <w:color w:val="333333"/>
          <w:spacing w:val="0"/>
          <w:kern w:val="0"/>
          <w:sz w:val="32"/>
          <w:szCs w:val="32"/>
          <w:shd w:val="clear" w:fill="FFFFFF"/>
          <w:lang w:val="en-US" w:eastAsia="zh-CN" w:bidi="ar"/>
        </w:rPr>
        <w:br w:type="page"/>
      </w:r>
    </w:p>
    <w:p>
      <w:pPr>
        <w:pStyle w:val="2"/>
        <w:bidi w:val="0"/>
        <w:rPr>
          <w:rFonts w:hint="default" w:ascii="宋体" w:hAnsi="宋体" w:eastAsia="宋体" w:cs="宋体"/>
          <w:b/>
          <w:bCs/>
          <w:kern w:val="44"/>
          <w:sz w:val="24"/>
          <w:szCs w:val="24"/>
          <w:lang w:val="en-US" w:eastAsia="zh-CN" w:bidi="ar"/>
        </w:rPr>
      </w:pPr>
      <w:r>
        <w:rPr>
          <w:rFonts w:hint="default"/>
          <w:sz w:val="24"/>
          <w:szCs w:val="24"/>
          <w:lang w:val="en-US" w:eastAsia="zh-CN"/>
        </w:rPr>
        <w:t>附件</w:t>
      </w:r>
      <w:r>
        <w:rPr>
          <w:rFonts w:hint="default" w:ascii="宋体" w:hAnsi="宋体" w:eastAsia="宋体" w:cs="宋体"/>
          <w:b/>
          <w:bCs/>
          <w:kern w:val="44"/>
          <w:sz w:val="24"/>
          <w:szCs w:val="24"/>
          <w:lang w:val="en-US" w:eastAsia="zh-CN" w:bidi="ar"/>
        </w:rPr>
        <w:t>5</w:t>
      </w:r>
      <w:bookmarkEnd w:id="17"/>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i w:val="0"/>
          <w:iCs w:val="0"/>
          <w:caps w:val="0"/>
          <w:color w:val="333333"/>
          <w:spacing w:val="0"/>
          <w:sz w:val="32"/>
          <w:szCs w:val="32"/>
          <w:shd w:val="clear" w:fill="FFFFFF"/>
        </w:rPr>
      </w:pPr>
      <w:r>
        <w:rPr>
          <w:rFonts w:hint="default" w:ascii="Times New Roman" w:hAnsi="Times New Roman" w:eastAsia="宋体" w:cs="Times New Roman"/>
          <w:i w:val="0"/>
          <w:iCs w:val="0"/>
          <w:caps w:val="0"/>
          <w:color w:val="333333"/>
          <w:spacing w:val="0"/>
          <w:sz w:val="32"/>
          <w:szCs w:val="32"/>
          <w:shd w:val="clear" w:fill="FFFFFF"/>
        </w:rPr>
        <w:t>蜂产品制品的检验项目与方法</w:t>
      </w: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89"/>
        <w:gridCol w:w="1447"/>
        <w:gridCol w:w="1332"/>
        <w:gridCol w:w="1455"/>
        <w:gridCol w:w="1750"/>
        <w:gridCol w:w="174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jc w:val="center"/>
        </w:trPr>
        <w:tc>
          <w:tcPr>
            <w:tcW w:w="8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序号</w:t>
            </w:r>
          </w:p>
        </w:tc>
        <w:tc>
          <w:tcPr>
            <w:tcW w:w="15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检验项目</w:t>
            </w:r>
          </w:p>
        </w:tc>
        <w:tc>
          <w:tcPr>
            <w:tcW w:w="14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标准号</w:t>
            </w:r>
          </w:p>
        </w:tc>
        <w:tc>
          <w:tcPr>
            <w:tcW w:w="159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标准名称</w:t>
            </w:r>
          </w:p>
        </w:tc>
        <w:tc>
          <w:tcPr>
            <w:tcW w:w="186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检验方法</w:t>
            </w:r>
          </w:p>
        </w:tc>
        <w:tc>
          <w:tcPr>
            <w:tcW w:w="18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感官</w:t>
            </w:r>
          </w:p>
        </w:tc>
        <w:tc>
          <w:tcPr>
            <w:tcW w:w="14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产品明示标准</w:t>
            </w:r>
          </w:p>
        </w:tc>
        <w:tc>
          <w:tcPr>
            <w:tcW w:w="15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产品明示标准</w:t>
            </w:r>
          </w:p>
        </w:tc>
        <w:tc>
          <w:tcPr>
            <w:tcW w:w="18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产品明示标准</w:t>
            </w:r>
          </w:p>
        </w:tc>
        <w:tc>
          <w:tcPr>
            <w:tcW w:w="189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5" w:hRule="atLeast"/>
          <w:jc w:val="center"/>
        </w:trPr>
        <w:tc>
          <w:tcPr>
            <w:tcW w:w="8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2</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水分</w:t>
            </w:r>
          </w:p>
        </w:tc>
        <w:tc>
          <w:tcPr>
            <w:tcW w:w="14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5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8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产品明示标准</w:t>
            </w:r>
          </w:p>
        </w:tc>
        <w:tc>
          <w:tcPr>
            <w:tcW w:w="189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3</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果糖和葡萄糖</w:t>
            </w:r>
          </w:p>
        </w:tc>
        <w:tc>
          <w:tcPr>
            <w:tcW w:w="14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5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8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5009.8</w:t>
            </w:r>
          </w:p>
        </w:tc>
        <w:tc>
          <w:tcPr>
            <w:tcW w:w="18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以蜂蜜为主要原料的产品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4</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10-羟基-2-癸烯酸</w:t>
            </w:r>
          </w:p>
        </w:tc>
        <w:tc>
          <w:tcPr>
            <w:tcW w:w="14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5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8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9697</w:t>
            </w:r>
          </w:p>
        </w:tc>
        <w:tc>
          <w:tcPr>
            <w:tcW w:w="18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以蜂王浆为主要原料的产品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5</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蛋白质</w:t>
            </w:r>
          </w:p>
        </w:tc>
        <w:tc>
          <w:tcPr>
            <w:tcW w:w="14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5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8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5009.5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凯式定氮法</w:t>
            </w:r>
          </w:p>
        </w:tc>
        <w:tc>
          <w:tcPr>
            <w:tcW w:w="18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以蜂王浆、蜂花粉为主要原料的产品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6</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菌落总数</w:t>
            </w:r>
          </w:p>
        </w:tc>
        <w:tc>
          <w:tcPr>
            <w:tcW w:w="14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5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8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4789.2</w:t>
            </w:r>
          </w:p>
        </w:tc>
        <w:tc>
          <w:tcPr>
            <w:tcW w:w="189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7</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大肠菌群</w:t>
            </w:r>
          </w:p>
        </w:tc>
        <w:tc>
          <w:tcPr>
            <w:tcW w:w="14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5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8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4789.3</w:t>
            </w:r>
          </w:p>
        </w:tc>
        <w:tc>
          <w:tcPr>
            <w:tcW w:w="189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8</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霉菌计数</w:t>
            </w:r>
          </w:p>
        </w:tc>
        <w:tc>
          <w:tcPr>
            <w:tcW w:w="14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5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c>
          <w:tcPr>
            <w:tcW w:w="18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4789.15</w:t>
            </w:r>
          </w:p>
        </w:tc>
        <w:tc>
          <w:tcPr>
            <w:tcW w:w="189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9</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标签</w:t>
            </w:r>
          </w:p>
        </w:tc>
        <w:tc>
          <w:tcPr>
            <w:tcW w:w="1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7718</w:t>
            </w:r>
          </w:p>
        </w:tc>
        <w:tc>
          <w:tcPr>
            <w:tcW w:w="1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食品安全国家标准 预包装食品标签通则</w:t>
            </w:r>
          </w:p>
        </w:tc>
        <w:tc>
          <w:tcPr>
            <w:tcW w:w="18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7718</w:t>
            </w:r>
          </w:p>
        </w:tc>
        <w:tc>
          <w:tcPr>
            <w:tcW w:w="189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微软雅黑"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10</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营养标签</w:t>
            </w:r>
          </w:p>
        </w:tc>
        <w:tc>
          <w:tcPr>
            <w:tcW w:w="1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28050</w:t>
            </w:r>
          </w:p>
        </w:tc>
        <w:tc>
          <w:tcPr>
            <w:tcW w:w="1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食品安全国家标准 预包装食品营养标签通则</w:t>
            </w:r>
          </w:p>
        </w:tc>
        <w:tc>
          <w:tcPr>
            <w:tcW w:w="18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GB 28050</w:t>
            </w:r>
          </w:p>
        </w:tc>
        <w:tc>
          <w:tcPr>
            <w:tcW w:w="18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对每日食用量≤10g或10mL的产品不作要求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11</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净含量</w:t>
            </w:r>
          </w:p>
        </w:tc>
        <w:tc>
          <w:tcPr>
            <w:tcW w:w="1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国家质检总局令第75号</w:t>
            </w:r>
          </w:p>
        </w:tc>
        <w:tc>
          <w:tcPr>
            <w:tcW w:w="1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定量包装商品计量监督管理办法</w:t>
            </w:r>
          </w:p>
        </w:tc>
        <w:tc>
          <w:tcPr>
            <w:tcW w:w="18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JJF 1070</w:t>
            </w:r>
          </w:p>
        </w:tc>
        <w:tc>
          <w:tcPr>
            <w:tcW w:w="18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5" w:hRule="atLeast"/>
          <w:jc w:val="center"/>
        </w:trPr>
        <w:tc>
          <w:tcPr>
            <w:tcW w:w="8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12</w:t>
            </w:r>
          </w:p>
        </w:tc>
        <w:tc>
          <w:tcPr>
            <w:tcW w:w="15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食品添加剂、污染物等指标</w:t>
            </w:r>
          </w:p>
        </w:tc>
        <w:tc>
          <w:tcPr>
            <w:tcW w:w="1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按照相关规定</w:t>
            </w:r>
          </w:p>
        </w:tc>
        <w:tc>
          <w:tcPr>
            <w:tcW w:w="1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w:t>
            </w:r>
          </w:p>
        </w:tc>
        <w:tc>
          <w:tcPr>
            <w:tcW w:w="18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按照对应标准</w:t>
            </w:r>
          </w:p>
        </w:tc>
        <w:tc>
          <w:tcPr>
            <w:tcW w:w="18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eastAsia="宋体" w:cs="Times New Roman"/>
              </w:rPr>
            </w:pPr>
            <w:r>
              <w:rPr>
                <w:rFonts w:hint="default" w:ascii="Times New Roman" w:hAnsi="Times New Roman" w:eastAsia="仿宋_GB2312" w:cs="Times New Roman"/>
                <w:kern w:val="0"/>
                <w:sz w:val="21"/>
                <w:szCs w:val="21"/>
                <w:lang w:val="en-US" w:eastAsia="zh-CN" w:bidi="ar"/>
              </w:rPr>
              <w:t>/</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仿宋_GB2312" w:cs="Times New Roman"/>
          <w:i w:val="0"/>
          <w:iCs w:val="0"/>
          <w:caps w:val="0"/>
          <w:color w:val="333333"/>
          <w:spacing w:val="0"/>
          <w:kern w:val="0"/>
          <w:sz w:val="21"/>
          <w:szCs w:val="21"/>
          <w:shd w:val="clear" w:fill="FFFFFF"/>
          <w:lang w:val="en-US" w:eastAsia="zh-CN" w:bidi="ar"/>
        </w:rPr>
        <w:t>         本表按照蜂产品制品相关标准汇总，供参考。</w:t>
      </w:r>
    </w:p>
    <w:p>
      <w:pPr>
        <w:rPr>
          <w:rFonts w:hint="default" w:ascii="Times New Roman" w:hAnsi="Times New Roman" w:cs="Times New Roma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59264" behindDoc="0" locked="0" layoutInCell="1" allowOverlap="1">
              <wp:simplePos x="0" y="0"/>
              <wp:positionH relativeFrom="margin">
                <wp:posOffset>2205990</wp:posOffset>
              </wp:positionH>
              <wp:positionV relativeFrom="paragraph">
                <wp:posOffset>205740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3.7pt;margin-top:16.2pt;height:144pt;width:144pt;mso-position-horizontal-relative:margin;mso-wrap-style:none;z-index:251659264;mso-width-relative:page;mso-height-relative:page;" filled="f" stroked="f" coordsize="21600,21600" o:gfxdata="UEsDBAoAAAAAAIdO4kAAAAAAAAAAAAAAAAAEAAAAZHJzL1BLAwQUAAAACACHTuJAqlt5FtYAAAAK&#10;AQAADwAAAGRycy9kb3ducmV2LnhtbE2PT0/DMAzF70h8h8hI3FiytQzUNZ3ERDkisXLgmDVeW8if&#10;Ksm68u3xTuzkZ/vp+edyO1vDJgxx8E7CciGAoWu9Hlwn4bOpH56BxaScVsY7lPCLEbbV7U2pCu3P&#10;7gOnfeoYhbhYKAl9SmPBeWx7tCou/IiOdkcfrErUho7roM4Ubg1fCbHmVg2OLvRqxF2P7c/+ZCXs&#10;6qYJE8ZgvvCtzr7fX3J8naW8v1uKDbCEc/o3wwWf0KEipoM/OR2ZkZDlTzlZSayokmGdPZI4XAYi&#10;B16V/PqF6g9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W3kW1gAAAAo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r>
      <w:rPr>
        <w:rFonts w:hint="eastAsia" w:ascii="楷体" w:hAnsi="楷体" w:eastAsia="楷体" w:cs="楷体"/>
        <w:sz w:val="21"/>
        <w:szCs w:val="21"/>
      </w:rPr>
      <w:t>技术服务范围：食品工厂设计 食品标签审核 食品生产许可办理  食品企业培训 企标备案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pPr>
    <w:r>
      <w:drawing>
        <wp:inline distT="0" distB="0" distL="114300" distR="114300">
          <wp:extent cx="438785" cy="438785"/>
          <wp:effectExtent l="0" t="0" r="3175" b="3175"/>
          <wp:docPr id="1" name="图片 1"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logo"/>
                  <pic:cNvPicPr>
                    <a:picLocks noChangeAspect="1"/>
                  </pic:cNvPicPr>
                </pic:nvPicPr>
                <pic:blipFill>
                  <a:blip r:embed="rId1"/>
                  <a:stretch>
                    <a:fillRect/>
                  </a:stretch>
                </pic:blipFill>
                <pic:spPr>
                  <a:xfrm>
                    <a:off x="0" y="0"/>
                    <a:ext cx="438785" cy="438785"/>
                  </a:xfrm>
                  <a:prstGeom prst="rect">
                    <a:avLst/>
                  </a:prstGeom>
                  <a:noFill/>
                  <a:ln>
                    <a:noFill/>
                  </a:ln>
                </pic:spPr>
              </pic:pic>
            </a:graphicData>
          </a:graphic>
        </wp:inline>
      </w:drawing>
    </w:r>
    <w:r>
      <w:rPr>
        <w:rFonts w:hint="eastAsia" w:ascii="楷体" w:hAnsi="楷体" w:eastAsia="楷体" w:cs="楷体"/>
        <w:sz w:val="21"/>
        <w:szCs w:val="21"/>
        <w:u w:val="none"/>
      </w:rPr>
      <w:t xml:space="preserve">提供食品生产许可办理全程技术服务   </w:t>
    </w:r>
    <w:r>
      <w:rPr>
        <w:rFonts w:hint="eastAsia" w:ascii="楷体" w:hAnsi="楷体" w:eastAsia="楷体" w:cs="楷体"/>
        <w:sz w:val="21"/>
        <w:szCs w:val="21"/>
        <w:u w:val="none"/>
      </w:rPr>
      <w:tab/>
    </w:r>
    <w:r>
      <w:rPr>
        <w:rFonts w:hint="eastAsia" w:ascii="楷体" w:hAnsi="楷体" w:eastAsia="楷体" w:cs="楷体"/>
        <w:sz w:val="21"/>
        <w:szCs w:val="21"/>
        <w:u w:val="none"/>
      </w:rPr>
      <w:t xml:space="preserve"> </w:t>
    </w:r>
    <w:r>
      <w:rPr>
        <w:rFonts w:hint="eastAsia" w:ascii="楷体" w:hAnsi="楷体" w:eastAsia="楷体" w:cs="楷体"/>
        <w:sz w:val="21"/>
        <w:szCs w:val="21"/>
      </w:rPr>
      <w:t xml:space="preserve">      电话：152 01</w:t>
    </w:r>
    <w:r>
      <w:rPr>
        <w:rFonts w:hint="eastAsia" w:ascii="楷体" w:hAnsi="楷体" w:eastAsia="楷体" w:cs="楷体"/>
        <w:sz w:val="21"/>
        <w:szCs w:val="21"/>
        <w:lang w:val="en-US" w:eastAsia="zh-CN"/>
      </w:rPr>
      <w:t>6</w:t>
    </w:r>
    <w:bookmarkStart w:id="18" w:name="_GoBack"/>
    <w:bookmarkEnd w:id="18"/>
    <w:r>
      <w:rPr>
        <w:rFonts w:hint="eastAsia" w:ascii="楷体" w:hAnsi="楷体" w:eastAsia="楷体" w:cs="楷体"/>
        <w:sz w:val="21"/>
        <w:szCs w:val="21"/>
      </w:rPr>
      <w:t>0 3266（微信同号）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2QyODhlNzk1NGE3YTEwZTEzMzM5NDg5MDFkNzEifQ=="/>
  </w:docVars>
  <w:rsids>
    <w:rsidRoot w:val="440528BF"/>
    <w:rsid w:val="05D830A9"/>
    <w:rsid w:val="1D9A259A"/>
    <w:rsid w:val="236D08B5"/>
    <w:rsid w:val="3145745B"/>
    <w:rsid w:val="3D26196A"/>
    <w:rsid w:val="430A1DED"/>
    <w:rsid w:val="440528BF"/>
    <w:rsid w:val="62B50EAF"/>
    <w:rsid w:val="62E16F95"/>
    <w:rsid w:val="7D4C7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7397</Words>
  <Characters>8064</Characters>
  <Lines>0</Lines>
  <Paragraphs>0</Paragraphs>
  <TotalTime>13</TotalTime>
  <ScaleCrop>false</ScaleCrop>
  <LinksUpToDate>false</LinksUpToDate>
  <CharactersWithSpaces>8613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2022-08-04T05:06:00Z</dcterms:created>
  <dc:creator>正博和源金玉成</dc:creator>
  <cp:lastModifiedBy>Terry</cp:lastModifiedBy>
  <dcterms:modified xsi:type="dcterms:W3CDTF">2024-06-14T03:29:50Z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34D1C7C41C1B4051AFE0F6255DB57DEB</vt:lpwstr>
  </property>
</Properties>
</file>