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right="0"/>
        <w:jc w:val="center"/>
        <w:rPr>
          <w:rFonts w:ascii="Arial" w:hAnsi="Arial" w:cs="Arial"/>
          <w:i w:val="0"/>
          <w:iCs w:val="0"/>
          <w:caps w:val="0"/>
          <w:color w:val="333333"/>
          <w:spacing w:val="0"/>
          <w:sz w:val="24"/>
          <w:szCs w:val="24"/>
        </w:rPr>
      </w:pPr>
      <w:bookmarkStart w:id="0" w:name="_GoBack"/>
      <w:r>
        <w:rPr>
          <w:rStyle w:val="5"/>
          <w:rFonts w:hint="default" w:ascii="Arial" w:hAnsi="Arial" w:cs="Arial"/>
          <w:b/>
          <w:bCs/>
          <w:i w:val="0"/>
          <w:iCs w:val="0"/>
          <w:caps w:val="0"/>
          <w:color w:val="333333"/>
          <w:spacing w:val="0"/>
          <w:sz w:val="24"/>
          <w:szCs w:val="24"/>
          <w:bdr w:val="none" w:color="auto" w:sz="0" w:space="0"/>
          <w:shd w:val="clear" w:fill="FFFFFF"/>
        </w:rPr>
        <w:t>食用农产品市场销售质量安全监督管理办法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（2023年6月30日国家市场监督管理总局令第81号公布　　自2023年12月1日起施行）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第一条　为了规范食用农产品市场销售行为，加强食用农产品市场销售质量安全监督管理，保障食用农产品质量安全，根据《</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"https://baike.sogou.com/lemma/ShowInnerLink.htm?lemmaId=100401648&amp;ss_c=ssc.citiao.link"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中华人民共和国食品安全法</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》（以下简称</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"https://baike.sogou.com/lemma/ShowInnerLink.htm?lemmaId=100401648&amp;ss_c=ssc.citiao.link"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食品安全法</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）、《中华人民共和国农产品质量安全法》、《</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"https://baike.sogou.com/lemma/ShowInnerLink.htm?lemmaId=100401648&amp;ss_c=ssc.citiao.link"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中华人民共和国食品安全法实施条例</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》（以下简称</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"https://baike.sogou.com/lemma/ShowInnerLink.htm?lemmaId=4949553&amp;ss_c=ssc.citiao.link"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食品安全法实施条例</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）等法律法规，制定本办法。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第二条　食用农产品市场销售质量安全及其监督管理适用本办法。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本办法所称食用农产品市场销售，是指通过食用农产品集中交易市场（以下简称集中交易市场）、商场、超市、便利店等固定场所销售食用农产品的活动，不包括食用农产品收购行为。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第三条　国家市场监督管理总局负责制定食用农产品市场销售质量安全监督管理制度，监督指导全国食用农产品市场销售质量安全的监督管理工作。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省、自治区、直辖市市场监督管理部门负责监督指导本行政区域食用农产品市场销售质量安全的监督管理工作。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市、县级市场监督管理部门负责本行政区域食用农产品市场销售质量安全的监督管理工作。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第四条　县级以上市场监督管理部门应当与同级农业农村等相关部门建立健全食用农产品市场销售质量安全监督管理协作机制，加强信息共享，推动产地准出与市场准入衔接，保证市场销售的食用农产品可追溯。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第五条　食用农产品市场销售相关行业组织应当加强行业自律，督促集中交易市场开办者和销售者履行法律义务，规范集中交易市场食品安全管理行为和销售者经营行为，提高食用农产品质量安全保障水平。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第六条　　在严格执行食品安全标准的基础上，鼓励食用农产品销售企业通过应用推荐性国家标准、行业标准以及团体标准等促进食用农产品高质量发展。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第七条　食用农产品销售者（以下简称销售者）应当保持销售场所环境整洁，与有毒、有害场所以及其他污染源保持适当的距离，防止交叉污染。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销售生鲜食用农产品，不得使用对食用农产品的真实色泽等感官性状造成明显改变的照明等设施误导消费者对商品的感官认知。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鼓励采用净菜上市、冷鲜上市等方式销售食用农产品。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第八条　销售者采购食用农产品，应当依照食品安全法第六十五条的规定建立食用农产品进货查验记录制度，索取并留存食用农产品进货凭证，并核对供货者等有关信息。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采购按照规定应当检疫、检验的肉类，应当索取并留存</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"https://baike.sogou.com/lemma/ShowInnerLink.htm?lemmaId=63505553&amp;ss_c=ssc.citiao.link"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动物检疫合格证明</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、肉品品质检验合格证等证明文件。采购进口食用农产品，应当索取并留存海关部门出具的入境货物检验检疫证明等证明文件。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供货者提供的销售凭证、食用农产品采购协议等凭证中含有食用农产品名称、数量、供货日期以及供货者名称、地址、联系方式等进货信息的，可以作为食用农产品的进货凭证。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第九条　从事连锁经营和批发业务的食用农产品销售企业应当主动加强对采购渠道的审核管理，优先采购附具承诺达标合格证或者其他产品质量合格凭证的食用农产品，不得采购不符合食品安全标准的食用农产品。对无法提供承诺达标合格证或者其他产品质量合格凭证的，鼓励销售企业进行抽样检验或者快速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除生产者或者供货者出具的承诺达标合格证外，自检合格证明、有关部门出具的检验检疫合格证明等也可以作为食用农产品的产品质量合格凭证。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第十条　实行统一配送销售方式的食用农产品销售企业，对统一配送的食用农产品可以由企业总部统一建立进货查验记录制度并保存进货凭证和产品质量合格凭证；所属各销售门店应当保存总部的配送清单，提供可查验相应凭证的方式。配送清单保存期限不得少于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第十一条　从事批发业务的食用农产品销售企业应当建立食用农产品销售记录制度，如实记录批发食用农产品的名称、数量、进货日期、销售日期以及购货者名称、地址、联系方式等内容，并保存相关凭证。记录和凭证保存期限不得少于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第十二条　销售者销售食用农产品，应当在销售场所明显位置或者带包装产品的包装上如实标明食用农产品的名称、产地、生产者或者销售者的名称或者姓名等信息。产地应当具体到县（市、区），鼓励标注到乡镇、村等具体产地。对保质期有要求的，应当标注保质期；保质期与贮存条件有关的，应当予以标明；在包装、保鲜、贮存中使用保鲜剂、防腐剂等食品添加剂的，应当标明食品添加剂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销售即食食用农产品还应当如实标明具体制作时间。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食用农产品标签所用文字应当使用规范的中文，标注的内容应当清楚、明显，不得含有虚假、错误或者其他误导性内容。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鼓励销售者在销售场所明显位置展示食用农产品的承诺达标合格证。带包装销售食用农产品的，鼓励在包装上标明生产日期或者包装日期、贮存条件以及最佳食用期限等内容。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第十三条　进口食用农产品的包装或者标签应当符合我国法律、行政法规的规定和食品安全标准的要求，并以中文载明原产国（地区），以及在中国境内依法登记注册的代理商、进口商或者经销者的名称、地址和联系方式，可以不标示生产者的名称、地址和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进口鲜冻肉类产品的外包装上应当以中文标明规格、产地、目的地、生产日期、保质期、贮存条件等内容。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分装销售的进口食用农产品，应当在包装上保留原进口食用农产品全部信息以及分装企业、分装时间、地点、保质期等信息。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第十四条　销售者通过去皮、切割等方式简单加工、销售即食食用农产品的，应当采取有效措施做好食品安全防护，防止交叉污染。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第十五条　禁止销售者采购、销售食品安全法第三十四条规定情形的食用农产品。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可拣选的果蔬类食用农产品带泥、带沙、带虫、部分枯萎，以及可拣选的水产品带水、带泥、带沙等，不属于食品安全法第三十四条第六项规定的腐败变质、霉变生虫、污秽不洁、混有异物、掺假掺杂或者感官性状异常等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第十六条　销售者贮存食用农产品，应当定期检查，及时清理腐败变质、油脂酸败、霉变生虫或者感官性状异常的食用农产品。贮存对温度、湿度等有特殊要求的食用农产品，应当具备保温、冷藏或者冷冻等设施设备，并保持有效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销售者委托贮存食用农产品的，应当选择取得营业执照等合法主体资格、能够</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"https://baike.sogou.com/lemma/ShowInnerLink.htm?lemmaId=73507473&amp;ss_c=ssc.citiao.link"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保障食品安全</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的贮存服务提供者，并监督受托方按照保证食品安全的要求贮存食用农产品。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第十七条　接受销售者委托贮存食用农产品的贮存服务提供者，应当按照保证食品安全的要求，加强贮存过程管理，履行下列义务：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（一）如实记录委托方名称或者姓名、地址、联系方式等内容，记录保存期限不得少于贮存结束后二年；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二）非食品生产经营者从事对温度、湿度等有特殊要求的食用农产品贮存业务的，应当自取得营业执照之日起三十个工作日内向所在地县级市场监督管理部门备案，备案信息包括贮存场所名称、地址、贮存能力以及法定代表人或者负责人姓名、</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"https://baike.sogou.com/lemma/ShowInnerLink.htm?lemmaId=69550676&amp;ss_c=ssc.citiao.link"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统一社会信用代码</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、联系方式等信息；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（三）保证贮存食用农产品的容器、工具和设备安全无害，保持清洁，防止污染，保证食品安全所需的温度、湿度和环境等特殊要求，不得将食用农产品与有毒、有害物品一同贮存；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（四）贮存肉类冻品应当查验并留存有关动物检疫合格证明、肉品品质检验合格证等证明文件；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（五）贮存进口食用农产品，应当查验并留存海关部门出具的入境货物检验检疫证明等证明文件；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（六）定期检查库存食用农产品，发现销售者有违法行为的，应当及时制止并立即报告所在地县级市场监督管理部门；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（七）法律、法规规定的其他义务。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第十八条　食用农产品的运输容器、工具和设备应当安全无害，保持清洁，防止污染，不得将食用农产品与有毒、有害物品一同运输。运输对温度、湿度等有特殊要求的食用农产品，应当具备保温、冷藏或者冷冻等设备设施，并保持有效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销售者委托运输食用农产品的，应当对承运人的食品安全保障能力进行审核，并监督承运人加强运输过程管理，如实记录委托方和收货方的名称或者姓名、地址、联系方式等内容，记录保存期限不得少于运输结束后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第十九条　集中交易市场开办者应当建立健全食品安全管理制度，履行入场销售者登记建档、签订协议、入场查验、场内检查、信息公示、食品安全违法行为制止及报告、</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"https://baike.sogou.com/lemma/ShowInnerLink.htm?lemmaId=7922659&amp;ss_c=ssc.citiao.link"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食品安全事故</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处置、投诉举报处置等管理义务，食用农产品批发市场（以下简称批发市场）开办者还应当履行抽样检验、统一销售凭证格式以及监督入场销售者开具销售凭证等管理义务。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第二十条　集中交易市场开办者应当在市场开业前向所在地县级市场监督管理部门如实报告市场名称、住所、类型、法定代表人或者负责人姓名、食用农产品主要种类等信息。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集中交易市场开办者应当建立入场销售者档案并及时更新，如实记录销售者名称或者姓名、统一社会信用代码或者</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"https://baike.sogou.com/lemma/ShowInnerLink.htm?lemmaId=7481905&amp;ss_c=ssc.citiao.link"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身份证号码</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、联系方式，以及市场自查和抽检中发现的问题和处理信息。入场销售者档案信息保存期限不少于销售者停止销售后六个月。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第二十一条　集中交易市场开办者应当按照食用农产品类别实行分区销售，为入场销售者提供符合食品安全要求的环境、设施、设备等经营条件，定期检查和维护，并做好检查记录。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第二十二条　鼓励集中交易市场开办者改造升级，为入场销售者提供满足经营需要的冷藏、冷冻、保鲜等专业贮存场所，更新设施、设备，提高食品安全保障能力和水平。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鼓励集中交易市场开办者采用信息化手段统一采集食用农产品进货、贮存、运输、交易等数据信息，提高食品安全追溯能力和水平。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第二十三条　集中交易市场开办者应当查验入场食用农产品的进货凭证和产品质量合格凭证，与入场销售者签订食用农产品质量安全协议，列明违反食品安全法律法规规定的退市条款。未签订食用农产品质量安全协议的销售者和无法提供进货凭证的食用农产品不得进入市场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集中交易市场开办者对声称销售自产食用农产品的，应当查验自产食用农产品的承诺达标合格证或者查验并留存销售者身份证号码、联系方式、住所以及食用农产品名称、数量、入场日期等信息。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对无法提供承诺达标合格证或者其他产品质量合格凭证的食用农产品，集中交易市场开办者应当进行抽样检验或者快速检测，结果合格的，方可允许进入市场销售。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鼓励和引导有条件的集中交易市场开办者对场内销售的食用农产品集中建立进货查验记录制度。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第二十四条　集中交易市场开办者应当配备</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"https://baike.sogou.com/lemma/ShowInnerLink.htm?lemmaId=71061825&amp;ss_c=ssc.citiao.link"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食品安全员</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等食品安全管理人员，加强对食品安全管理人员的培训和考核；批发市场开办者还应当配备食品安全总监。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食品安全管理人员应当加强对入场销售者的食品安全宣传教育，对入场销售者的食用农产品经营行为进行检查。检查中发现存在违法行为的，集中交易市场开办者应当及时制止，并向所在地县级市场监督管理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第二十五条　批发市场开办者应当依照食品安全法第六十四条的规定，对场内销售的食用农产品进行抽样检验。采取快速检测的，应当采用国家规定的快速检测方法。鼓励零售市场开办者配备检验设备和检验人员，或者委托具有资质的食品检验机构，进行食用农产品抽样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集中交易市场开办者发现场内食用农产品不符合食品安全标准的，应当要求入场销售者立即停止销售，依照集中交易市场管理规定或者与入场销售者签订的协议进行销毁或者</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"https://baike.sogou.com/lemma/ShowInnerLink.htm?lemmaId=44220680&amp;ss_c=ssc.citiao.link"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无害化处理</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，如实记录不合格食用农产品数量、产地、销售者、销毁方式等内容，留存不合格食用农产品销毁影像信息，并向所在地县级市场监督管理部门报告。记录保存期限不少于销售者停止销售后六个月。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第二十六条　集中交易市场开办者应当在醒目位置及时公布本市场食品安全管理制度、食品安全管理人员、投诉举报电话、市场自查结果、食用农产品抽样检验信息以及不合格食用农产品处理结果等信息。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公布的食用农产品抽样检验信息应当包括检验项目和检验结果。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第二十七条　批发市场开办者应当向入场销售者提供包括批发市场名称、食用农产品名称、产地、数量、销售日期以及销售者名称、摊位信息、联系方式等项目信息的统一销售凭证，或者指导入场销售者自行印制包括上述项目信息的销售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批发市场开办者印制或者按照批发市场要求印制的销售凭证，以及包括前款所列项目信息的</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"https://baike.sogou.com/lemma/ShowInnerLink.htm?lemmaId=68921235&amp;ss_c=ssc.citiao.link"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电子凭证</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可以作为入场销售者的销售记录和相关购货者的进货凭证。销售凭证保存期限不得少于六个月。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第二十八条　与屠宰厂（场）、食用农产品种植养殖基地签订协议的批发市场开办者应当对屠宰厂（场）和食用农产品种植养殖基地进行实地考察，了解食用农产品生产过程以及相关信息。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第二十九条　县级以上市场监督管理部门按照本行政区域食品安全年度监督管理计划，对集中交易市场开办者、销售者及其委托的贮存服务提供者遵守本办法情况进行日常监督检查：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（一）对食用农产品销售、贮存等场所、设施、设备，以及信息公示情况等进行现场检查；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（二）向当事人和其他有关人员调查了解与食用农产品销售活动和质量安全有关的情况；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（三）检查食用农产品进货查验记录制度落实情况，查阅、复制与食用农产品质量安全有关的记录、协议、发票以及其他资料；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（四）检查集中交易市场抽样检验情况；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（五）对集中交易市场的食品安全总监、食品安全员随机进行监督抽查考核并公布考核结果；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（六）对食用农产品进行抽样，送有资质的食品检验机构进行检验；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（七）对有证据证明不符合食品安全标准或者有证据证明存在质量安全隐患以及用于违法生产经营的食用农产品，有权查封、扣押、监督销毁；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（八）依法查封违法从事食用农产品销售活动的场所。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集中交易市场开办者、销售者及其委托的贮存服务提供者对市场监督管理部门依法实施的监督检查应当予以配合，不得拒绝、阻挠、干涉。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第三十条　市、县级市场监督管理部门可以采用国家规定的快速检测方法对食用农产品质量安全进行抽查检测，抽查检测结果表明食用农产品可能存在质量安全隐患的，销售者应当暂停销售；抽查检测结果确定食用农产品不符合食品安全标准的，可以作为行政处罚的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被抽查人对快速检测结果有异议的，可以自收到检测结果时起四小时内申请复检。复检结论仍不合格的，复检费用由申请人承担。复检不得采用快速检测方法。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第三十一条　市、县级市场监督管理部门应当依据职责公布食用农产品质量安全监督管理信息。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公布食用农产品质量安全监督管理信息，应当做到准确、及时、客观，并进行必要的解释说明，避免误导消费者和社会舆论。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第三十二条　县级以上市场监督管理部门应当加强信息化建设，汇总分析食用农产品质量安全信息，加强监督管理，防范食品安全风险。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第三十三条　县级以上地方市场监督管理部门应当将监督检查、违法行为查处等情况记入集中交易市场开办者、销售者食品安全信用档案，并依法通过</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"https://baike.sogou.com/lemma/ShowInnerLink.htm?lemmaId=168023168&amp;ss_c=ssc.citiao.link"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国家企业信用信息公示系统</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向社会公示。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对于性质恶劣、情节严重、社会危害较大，受到市场监督管理部门较重行政处罚的，依法列入市场监督管理严重违法失信名单，采取提高检查频次等管理措施，并依法实施联合惩戒。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市、县级市场监督管理部门应当逐步建立销售者市场准入前信用承诺制度，要求销售者以规范格式向社会作出公开承诺，如存在违法失信销售行为将自愿接受信用惩戒。信用承诺纳入销售者信用档案，接受社会监督，并作为事中事后监督管理的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第三十四条　食用农产品在销售过程中存在质量安全隐患，未及时采取有效措施消除的，市、县级市场监督管理部门可以对集中交易市场开办者、销售企业负责人进行责任约谈。被约谈者无正当理由拒不按时参加约谈或者未按要求落实整改的，市场监督管理部门应当记入集中交易市场开办者、销售</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"https://baike.sogou.com/lemma/ShowInnerLink.htm?lemmaId=46789573&amp;ss_c=ssc.citiao.link"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企业信用档案</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第三十五条　市、县级市场监督管理部门发现批发市场有国家法律法规及本办法禁止销售的食用农产品，在依法处理的同时，应当及时追查食用农产品来源和流向，查明原因、控制风险并报告上级市场监督管理部门，同时通报所涉地同级市场监督管理部门；涉及种植养殖和进出口环节的，还应当通报农业农村主管部门和海关部门。所涉地市场监督管理部门接到通报后应当积极配合开展调查，控制风险，并加强与事发地市场监督管理部门的信息通报和执法协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市、县级市场监督管理部门发现超出其管辖范围的食用农产品质量安全案件线索，应当及时移送有管辖权的市、县级市场监督管理部门。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第三十六条　市、县级市场监督管理部门发现下列情形之一的，应当及时通报所在地同级农业农村主管部门：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（一）农产品生产企业、</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"https://baike.sogou.com/lemma/ShowInnerLink.htm?lemmaId=7571048&amp;ss_c=ssc.citiao.link"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农民专业合作社</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、从事农产品收购的单位或者个人未按照规定出具承诺达标合格证；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（二）承诺达标合格证存在虚假信息；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（三）附具承诺达标合格证的食用农产品不合格；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（四）其他有关承诺达标合格证违法违规行为。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农业农村主管部门发现附具承诺达标合格证的食用农产品不合格，向所在地市、县级市场监督管理部门通报的，市、县级市场监督管理部门应当根据农业农村主管部门提供的流向信息，及时追查不合格食用农产品并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第三十七条　县级以上地方市场监督管理部门在监督管理中发现食用农产品质量安全事故，或者接到食用农产品质量安全事故的投诉举报，应当立即会同相关部门进行调查处理，采取措施防止或者减少社会危害。按照应急预案的规定报告当地人民政府和上级市场监督管理部门，并在当地人民政府统一领导下及时开展食用农产品质量安全事故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第三十八条　销售者违反本办法第七条第一、二款、第十六条、第十八条规定，食用农产品贮存和运输受托方违反本办法第十七条、第十八条规定，有下列情形之一的，由县级以上市场监督管理部门责令改正，</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"https://baike.sogou.com/lemma/ShowInnerLink.htm?lemmaId=64897623&amp;ss_c=ssc.citiao.link"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给予</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警告；拒不改正的，处五千元以上三万元以下罚款：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（一）销售和贮存场所环境、设施、设备等不符合食用农产品质量安全要求的；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（二）销售、贮存和运输对温度、湿度等有特殊要求的食用农产品，未配备必要的保温、冷藏或者冷冻等设施设备并保持有效运行的；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（三）贮存期间未定期检查，及时清理腐败变质、油脂酸败、霉变生虫或者感官性状异常的食用农产品的。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第三十九条　有下列情形之一的，由县级以上市场监督管理部门依照食品安全法第一百二十六条第一款的规定给予处罚：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（一）销售者违反本办法第八条第一款规定，未按要求建立食用农产品进货查验记录制度，或者未按要求索取进货凭证的；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（二）销售者违反本办法第八条第二款规定，采购、销售按规定应当检疫、检验的肉类或进口食用农产品，未索取或留存相关证明文件的；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（三）从事批发业务的食用农产品销售企业违反本办法第十一条规定，未按要求建立食用农产品销售记录制度的。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第四十条　销售者违反本办法第十二条、第十三条规定，未按要求标明食用农产品相关信息的，由县级以上市场监督管理部门责令改正；拒不改正的，处二千元以上一万元以下罚款。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第四十一条　销售者违反本办法第十四条规定，加工、销售即食食用农产品，未采取有效措施做好食品安全防护，造成污染的，由县级以上市场监督管理部门责令改正；拒不改正的，处五千元以上三万元以下罚款。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第四十二条　销售者违反本办法第十五条规定，采购、销售食品安全法第三十四条规定情形的食用农产品的，由县级以上市场监督管理部门依照食品安全法有关规定给予处罚。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第四十三条　集中交易市场开办者违反本办法第十九条、第二十四条规定，未按规定建立健全食品安全管理制度，或者未按规定配备、培训、考核食品安全总监、食品安全员等食品安全管理人员的，由县级以上市场监督管理部门依照食品安全法第一百二十六条第一款的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第四十四条　集中交易市场开办者违反本办法第二十条第一款规定，未按要求向所在地县级市场监督管理部门如实报告市场有关信息的，由县级以上市场监督管理部门依照食品安全法实施条例第七十二条的规定给予处罚。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第四十五条　集中交易市场开办者违反本办法第二十条第二款、第二十一条、第二十三条规定，有下列情形之一的，由县级以上市场监督管理部门责令改正；拒不改正的，处五千元以上三万元以下罚款：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（一）未按要求建立入场销售者档案并及时更新的；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（二）未按照食用农产品类别实施分区销售，经营条件不符合食品安全要求，或者未按规定对市场经营环境和条件进行定期检查和维护的；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（三）未按要求查验入场销售者和入场食用农产品的相关凭证信息，允许无法提供进货凭证的食用农产品入场销售，或者对无法提供食用</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"https://baike.sogou.com/lemma/ShowInnerLink.htm?lemmaId=10043445&amp;ss_c=ssc.citiao.link"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农产品质量</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合格凭证的食用农产品未经抽样检验合格即允许入场销售的。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第四十六条　集中交易市场开办者违反本办法第二十五条第二款规定，抽检发现场内食用农产品不符合食品安全标准，未按要求处理并报告的，由县级以上市场监督管理部门责令改正；拒不改正的，处五千元以上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集中交易市场开办者违反本办法第二十六条规定，未按要求公布食用农产品相关信息的，由县级以上市场监督管理部门责令改正；拒不改正的，处二千元以上一万元以下罚款。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第四十七条　批发市场开办者违反本办法第二十五条第一款规定，未依法对进入该批发市场销售的食用农产品进行抽样检验的，由县级以上市场监督管理部门依照食品安全法第一百三十条第二款的规定给予处罚。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批发市场开办者违反本办法第二十七条规定，未按要求向入场销售者提供统一格式的销售凭证或者指导入场销售者自行印制符合要求的销售凭证的，由县级以上市场监督管理部门责令改正；拒不改正的，处五千元以上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第四十八条　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造成人身、财产或者其他损害的，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第四十九条　本办法下列用语的含义：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食用农产品，指来源于种植业、林业、畜牧业和渔业等供人食用的初级产品，即在农业活动中获得的供人食用的植物、动物、微生物及其产品，不包括法律法规禁止食用的野生动物产品及其制品。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即食食用农产品，指以生鲜食用农产品为原料，经过清洗、去皮、切割等简单加工后，可供人直接食用的食用农产品。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食用农产品集中交易市场，是指销售食用农产品的批发市场和零售市场（含农贸市场等集中零售市场）。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食用农产品集中交易市场开办者，指依法设立、为食用农产品批发、零售提供场地、设施、服务以及日常管理的</w:t>
      </w:r>
      <w:r>
        <w:rPr>
          <w:rFonts w:hint="default" w:ascii="Arial" w:hAnsi="Arial" w:cs="Arial"/>
          <w:i w:val="0"/>
          <w:iCs w:val="0"/>
          <w:caps w:val="0"/>
          <w:color w:val="3366CC"/>
          <w:spacing w:val="0"/>
          <w:sz w:val="24"/>
          <w:szCs w:val="24"/>
          <w:u w:val="none"/>
          <w:bdr w:val="none" w:color="auto" w:sz="0" w:space="0"/>
          <w:shd w:val="clear" w:fill="FFFFFF"/>
        </w:rPr>
        <w:fldChar w:fldCharType="begin"/>
      </w:r>
      <w:r>
        <w:rPr>
          <w:rFonts w:hint="default" w:ascii="Arial" w:hAnsi="Arial" w:cs="Arial"/>
          <w:i w:val="0"/>
          <w:iCs w:val="0"/>
          <w:caps w:val="0"/>
          <w:color w:val="3366CC"/>
          <w:spacing w:val="0"/>
          <w:sz w:val="24"/>
          <w:szCs w:val="24"/>
          <w:u w:val="none"/>
          <w:bdr w:val="none" w:color="auto" w:sz="0" w:space="0"/>
          <w:shd w:val="clear" w:fill="FFFFFF"/>
        </w:rPr>
        <w:instrText xml:space="preserve"> HYPERLINK "https://baike.sogou.com/lemma/ShowInnerLink.htm?lemmaId=1865311&amp;ss_c=ssc.citiao.link" \t "https://baike.sogou.com/_blank" </w:instrText>
      </w:r>
      <w:r>
        <w:rPr>
          <w:rFonts w:hint="default" w:ascii="Arial" w:hAnsi="Arial" w:cs="Arial"/>
          <w:i w:val="0"/>
          <w:iCs w:val="0"/>
          <w:caps w:val="0"/>
          <w:color w:val="3366CC"/>
          <w:spacing w:val="0"/>
          <w:sz w:val="24"/>
          <w:szCs w:val="24"/>
          <w:u w:val="none"/>
          <w:bdr w:val="none" w:color="auto" w:sz="0" w:space="0"/>
          <w:shd w:val="clear" w:fill="FFFFFF"/>
        </w:rPr>
        <w:fldChar w:fldCharType="separate"/>
      </w:r>
      <w:r>
        <w:rPr>
          <w:rStyle w:val="6"/>
          <w:rFonts w:hint="default" w:ascii="Arial" w:hAnsi="Arial" w:cs="Arial"/>
          <w:i w:val="0"/>
          <w:iCs w:val="0"/>
          <w:caps w:val="0"/>
          <w:color w:val="3366CC"/>
          <w:spacing w:val="0"/>
          <w:sz w:val="24"/>
          <w:szCs w:val="24"/>
          <w:u w:val="none"/>
          <w:bdr w:val="none" w:color="auto" w:sz="0" w:space="0"/>
          <w:shd w:val="clear" w:fill="FFFFFF"/>
        </w:rPr>
        <w:t>企业法人</w:t>
      </w:r>
      <w:r>
        <w:rPr>
          <w:rFonts w:hint="default" w:ascii="Arial" w:hAnsi="Arial" w:cs="Arial"/>
          <w:i w:val="0"/>
          <w:iCs w:val="0"/>
          <w:caps w:val="0"/>
          <w:color w:val="3366CC"/>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或者其他组织。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食用农产品销售者，指通过固定场所销售食用农产品的个人或者企业，既包括通过集中交易市场销售食用农产品的入场销售者，也包括销售食用农产品的商场、超市、便利店等食品经营者。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第五十条　食品摊贩等销售食用农产品的具体管理规定由省、自治区、直辖市制定。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rPr>
        <w:t>第五十一条　本办法自2023年12月1日起施行。2016年1月5日原国家食品药品监督管理总局令第20号公布的《食用农产品市场销售质量安全监督管理办法》同时废止。</w:t>
      </w:r>
    </w:p>
    <w:p>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ODg2ZTZlZjRlYWE1YmIwNDViMzcwNDBjMmVhZGUifQ=="/>
  </w:docVars>
  <w:rsids>
    <w:rsidRoot w:val="5C654CD0"/>
    <w:rsid w:val="5C65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2023-12-10T08:23:00Z</dcterms:created>
  <dc:creator>周敏</dc:creator>
  <cp:lastModifiedBy>周敏</cp:lastModifiedBy>
  <dcterms:modified xsi:type="dcterms:W3CDTF">2023-12-10T08:24:24Z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12588DF6746646EEB3E332CCBC339FBB_11</vt:lpwstr>
  </property>
</Properties>
</file>