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420"/>
        <w:jc w:val="center"/>
        <w:rPr>
          <w:rFonts w:hint="eastAsia" w:ascii="宋体" w:hAnsi="宋体" w:eastAsia="宋体" w:cs="宋体"/>
          <w:i w:val="0"/>
          <w:iCs w:val="0"/>
          <w:caps w:val="0"/>
          <w:color w:val="5B5B5B"/>
          <w:spacing w:val="0"/>
          <w:sz w:val="16"/>
          <w:szCs w:val="16"/>
        </w:rPr>
      </w:pPr>
      <w:bookmarkStart w:id="0" w:name="_GoBack"/>
      <w:r>
        <w:rPr>
          <w:rFonts w:ascii="方正小标宋简体" w:hAnsi="方正小标宋简体" w:eastAsia="方正小标宋简体" w:cs="方正小标宋简体"/>
          <w:b/>
          <w:bCs/>
          <w:i w:val="0"/>
          <w:iCs w:val="0"/>
          <w:caps w:val="0"/>
          <w:color w:val="000000"/>
          <w:spacing w:val="0"/>
          <w:sz w:val="36"/>
          <w:szCs w:val="36"/>
          <w:bdr w:val="none" w:color="auto" w:sz="0" w:space="0"/>
          <w:shd w:val="clear" w:fill="FFFFFF"/>
        </w:rPr>
        <w:t>关于批准对藏毯实施地理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420"/>
        <w:jc w:val="center"/>
        <w:rPr>
          <w:rFonts w:hint="eastAsia" w:ascii="宋体" w:hAnsi="宋体" w:eastAsia="宋体" w:cs="宋体"/>
          <w:i w:val="0"/>
          <w:iCs w:val="0"/>
          <w:caps w:val="0"/>
          <w:color w:val="5B5B5B"/>
          <w:spacing w:val="0"/>
          <w:sz w:val="16"/>
          <w:szCs w:val="16"/>
        </w:rPr>
      </w:pPr>
      <w:r>
        <w:rPr>
          <w:rFonts w:hint="default" w:ascii="方正小标宋简体" w:hAnsi="方正小标宋简体" w:eastAsia="方正小标宋简体" w:cs="方正小标宋简体"/>
          <w:b/>
          <w:bCs/>
          <w:i w:val="0"/>
          <w:iCs w:val="0"/>
          <w:caps w:val="0"/>
          <w:color w:val="000000"/>
          <w:spacing w:val="0"/>
          <w:sz w:val="36"/>
          <w:szCs w:val="36"/>
          <w:bdr w:val="none" w:color="auto" w:sz="0" w:space="0"/>
          <w:shd w:val="clear" w:fill="FFFFFF"/>
        </w:rPr>
        <w:t>标志产品保护的公告</w:t>
      </w:r>
    </w:p>
    <w:bookmarkEnd w:id="0"/>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40"/>
        <w:rPr>
          <w:rFonts w:hint="eastAsia" w:ascii="宋体" w:hAnsi="宋体" w:eastAsia="宋体" w:cs="宋体"/>
          <w:i w:val="0"/>
          <w:iCs w:val="0"/>
          <w:caps w:val="0"/>
          <w:color w:val="5B5B5B"/>
          <w:spacing w:val="0"/>
          <w:sz w:val="16"/>
          <w:szCs w:val="16"/>
        </w:rPr>
      </w:pPr>
      <w:r>
        <w:rPr>
          <w:rFonts w:hint="eastAsia" w:ascii="宋体" w:hAnsi="宋体" w:eastAsia="宋体" w:cs="宋体"/>
          <w:i w:val="0"/>
          <w:iCs w:val="0"/>
          <w:caps w:val="0"/>
          <w:color w:val="000000"/>
          <w:spacing w:val="0"/>
          <w:sz w:val="28"/>
          <w:szCs w:val="28"/>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40"/>
        <w:rPr>
          <w:rFonts w:hint="eastAsia" w:ascii="宋体" w:hAnsi="宋体" w:eastAsia="宋体" w:cs="宋体"/>
          <w:i w:val="0"/>
          <w:iCs w:val="0"/>
          <w:caps w:val="0"/>
          <w:color w:val="5B5B5B"/>
          <w:spacing w:val="0"/>
          <w:sz w:val="16"/>
          <w:szCs w:val="16"/>
        </w:rPr>
      </w:pPr>
      <w:r>
        <w:rPr>
          <w:rFonts w:ascii="方正仿宋简体" w:hAnsi="方正仿宋简体" w:eastAsia="方正仿宋简体" w:cs="方正仿宋简体"/>
          <w:i w:val="0"/>
          <w:iCs w:val="0"/>
          <w:caps w:val="0"/>
          <w:color w:val="000000"/>
          <w:spacing w:val="0"/>
          <w:sz w:val="28"/>
          <w:szCs w:val="28"/>
          <w:bdr w:val="none" w:color="auto" w:sz="0" w:space="0"/>
          <w:shd w:val="clear" w:fill="FFFFFF"/>
        </w:rPr>
        <w:t>根据《地理标志产品保护规定》，国家质检总局组织了对藏毯地理标志产品保护申请的审查。经审查合格，现批准自即日起对藏毯实施地理标志产品保护。</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03"/>
        <w:jc w:val="left"/>
        <w:rPr>
          <w:rFonts w:hint="eastAsia" w:ascii="宋体" w:hAnsi="宋体" w:eastAsia="宋体" w:cs="宋体"/>
          <w:i w:val="0"/>
          <w:iCs w:val="0"/>
          <w:caps w:val="0"/>
          <w:color w:val="5B5B5B"/>
          <w:spacing w:val="0"/>
          <w:sz w:val="16"/>
          <w:szCs w:val="16"/>
        </w:rPr>
      </w:pPr>
      <w:r>
        <w:rPr>
          <w:rFonts w:ascii="黑体" w:hAnsi="宋体" w:eastAsia="黑体" w:cs="黑体"/>
          <w:i w:val="0"/>
          <w:iCs w:val="0"/>
          <w:caps w:val="0"/>
          <w:color w:val="000000"/>
          <w:spacing w:val="0"/>
          <w:sz w:val="28"/>
          <w:szCs w:val="28"/>
          <w:bdr w:val="none" w:color="auto" w:sz="0" w:space="0"/>
          <w:shd w:val="clear" w:fill="FFFFFF"/>
        </w:rPr>
        <w:t>一、保护范围</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56"/>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藏毯地理标志产品保护范围以《青海省人民政府关于请求将青海手工藏毯列入国家地理标志产品保护的函》（青政函〔2006〕47号）和西藏自治区人民政府《关于请求将西藏藏毯列入国家地理标志产品保护的函》（藏政函〔2007〕65号）提出的范围为准，为青海省现辖行政区域及西藏自治区现辖行政区域。</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03"/>
        <w:jc w:val="left"/>
        <w:rPr>
          <w:rFonts w:hint="eastAsia" w:ascii="宋体" w:hAnsi="宋体" w:eastAsia="宋体" w:cs="宋体"/>
          <w:i w:val="0"/>
          <w:iCs w:val="0"/>
          <w:caps w:val="0"/>
          <w:color w:val="5B5B5B"/>
          <w:spacing w:val="0"/>
          <w:sz w:val="16"/>
          <w:szCs w:val="16"/>
        </w:rPr>
      </w:pPr>
      <w:r>
        <w:rPr>
          <w:rFonts w:hint="eastAsia" w:ascii="黑体" w:hAnsi="宋体" w:eastAsia="黑体" w:cs="黑体"/>
          <w:i w:val="0"/>
          <w:iCs w:val="0"/>
          <w:caps w:val="0"/>
          <w:color w:val="000000"/>
          <w:spacing w:val="0"/>
          <w:sz w:val="28"/>
          <w:szCs w:val="28"/>
          <w:bdr w:val="none" w:color="auto" w:sz="0" w:space="0"/>
          <w:shd w:val="clear" w:fill="FFFFFF"/>
        </w:rPr>
        <w:t>二、质量技术要求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43"/>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（一）青海产区。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40"/>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1. 原料：以青藏高原特有的藏系土种绵羊所产的羊毛西宁毛为主要原料。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40"/>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2. 工艺过程：原料→毛纱生产→地毯织做→后整理→成品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40"/>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3. 工艺要求：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40"/>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（1）毛纱生产：</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40"/>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①洗毛：原毛</w:t>
      </w:r>
      <w:r>
        <w:rPr>
          <w:rFonts w:hint="eastAsia" w:ascii="宋体" w:hAnsi="宋体" w:eastAsia="宋体" w:cs="宋体"/>
          <w:i w:val="0"/>
          <w:iCs w:val="0"/>
          <w:caps w:val="0"/>
          <w:color w:val="000000"/>
          <w:spacing w:val="0"/>
          <w:sz w:val="28"/>
          <w:szCs w:val="28"/>
          <w:bdr w:val="none" w:color="auto" w:sz="0" w:space="0"/>
          <w:shd w:val="clear" w:fill="FFFFFF"/>
        </w:rPr>
        <w:t>   </w:t>
      </w:r>
      <w:r>
        <w:rPr>
          <w:rFonts w:hint="default" w:ascii="方正仿宋简体" w:hAnsi="方正仿宋简体" w:eastAsia="方正仿宋简体" w:cs="方正仿宋简体"/>
          <w:i w:val="0"/>
          <w:iCs w:val="0"/>
          <w:caps w:val="0"/>
          <w:color w:val="5B5B5B"/>
          <w:spacing w:val="0"/>
          <w:sz w:val="28"/>
          <w:szCs w:val="28"/>
          <w:bdr w:val="none" w:color="auto" w:sz="0" w:space="0"/>
          <w:shd w:val="clear" w:fill="FFFFFF"/>
        </w:rPr>
        <w:t> </w:t>
      </w: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→分等分级→开松 →洗毛 →洗净毛</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32"/>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②和毛：和毛后回潮率达到28％至30％，混料均匀、油水均匀。</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40"/>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③梳毛、纺纱：纱支达到规定要求，捻度达到15至17捻/10厘米，接头长度不长于2厘米，搓头长度不长于5厘米，捻条均匀，大肚、粗节、细节、粗细节不允许。</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40"/>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④洗线、染色：染色后颜色符合标样，与标样对比，表面、截面色相均一致，染色无色花，用GB250《评定变色用灰色卡》评定。色差在3.5级以上。有段染效果的纱要符合相关要求，染色后绞纱平行顺直，不得有油渍、草杂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40"/>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（2）地毯织做：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40"/>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上经→织做。上经要求经头排列均匀，总经头数量根据生产工艺要求确定，经线不压不叠，松紧度一致，织做时道数要排列均匀，纬板要平行一致，不准出现露经、露纬；要严格掌握厚度，上下绒头必须要长短一致，毯背不应出现空环凸泡；花形纹样要符合图案设计要求；倒头要合理，无花刺、无错位、无错花；撩边要粗细均匀，无荷叶边；半成品清洁，无油污、脏污、色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40"/>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（3）后整理：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40"/>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①平毯：符合成品要求，厚薄适宜，不能过薄过厚，毯面无沟岗、刀印、刀痕、刀花，毯面平整清洁，无啃活、撕活。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40"/>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②剪花：剪口的深度、宽度与道数的多少和颜色的深浅相符，剪口齐光、清晰、均匀、流畅，完美体现图案设计的风格。</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40"/>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③洗毯：毯面平顺光洁，无荷叶边，毛头松散丰满，手感爽滑，毛尖朝顺毛方向倒伏；无浮毛、戗毛、水印、折痕；无串色、渗色、印色；毯面光泽足，底穗和底子洁净、平整。</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40"/>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④后整理：毯形横平竖直、无垂底子、凹心，四角无白纬、长毛，无缝底子的针线打结痕迹。毯面不允许有长毛、白纬线，毯背无脏污、油污。环扣整齐。</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40"/>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4. 质量特色：</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40"/>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（1）外观品质特色：材料优良、工艺精湛；图案丰富多彩、条纹状清晰、藏民族风格浓烈；洗后似锦缎、剪后如浮雕。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40"/>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（2）技术指标：栽绒道数、经头密度允差≤5.0%，绒头长度允差±10%，毯形尺寸偏差≤2.0%，绒头纱纤维含量偏差≤4%，耐燃性（损毁长度）≤75</w:t>
      </w:r>
      <w:r>
        <w:rPr>
          <w:rFonts w:hint="eastAsia" w:ascii="宋体" w:hAnsi="宋体" w:eastAsia="宋体" w:cs="宋体"/>
          <w:i w:val="0"/>
          <w:iCs w:val="0"/>
          <w:caps w:val="0"/>
          <w:color w:val="000000"/>
          <w:spacing w:val="0"/>
          <w:sz w:val="28"/>
          <w:szCs w:val="28"/>
          <w:bdr w:val="none" w:color="auto" w:sz="0" w:space="0"/>
          <w:shd w:val="clear" w:fill="FFFFFF"/>
        </w:rPr>
        <w:t>㎜</w:t>
      </w: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，耐光色牢度≥3至4级，耐干摩擦染色牢度≥3至4级，耐湿摩擦染色牢度≥3级。</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40"/>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（3）安全要求：产品安全指标必须达到国家对同类产品的相关规定。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43"/>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（二）西藏产区。（另行发布）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03"/>
        <w:jc w:val="left"/>
        <w:rPr>
          <w:rFonts w:hint="eastAsia" w:ascii="宋体" w:hAnsi="宋体" w:eastAsia="宋体" w:cs="宋体"/>
          <w:i w:val="0"/>
          <w:iCs w:val="0"/>
          <w:caps w:val="0"/>
          <w:color w:val="5B5B5B"/>
          <w:spacing w:val="0"/>
          <w:sz w:val="16"/>
          <w:szCs w:val="16"/>
        </w:rPr>
      </w:pPr>
      <w:r>
        <w:rPr>
          <w:rFonts w:hint="eastAsia" w:ascii="黑体" w:hAnsi="宋体" w:eastAsia="黑体" w:cs="黑体"/>
          <w:i w:val="0"/>
          <w:iCs w:val="0"/>
          <w:caps w:val="0"/>
          <w:color w:val="000000"/>
          <w:spacing w:val="0"/>
          <w:sz w:val="28"/>
          <w:szCs w:val="28"/>
          <w:bdr w:val="none" w:color="auto" w:sz="0" w:space="0"/>
          <w:shd w:val="clear" w:fill="FFFFFF"/>
        </w:rPr>
        <w:t>三、专用标志使用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40"/>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藏毯地理标志产品保护范围内，属于青海省现辖行政区域的生产者，可向青海省质量技术监督局提出使用“地理标志产品专用标志”的申请；藏毯地理标志产品保护范围内，属于西藏自治区现辖行政区域的生产者，可向西藏自治区质量技术监督局提出使用“地理标志产品专用标志”的申请，由国家质检总局公告批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40"/>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自本公告发布之日起，各地质检部门开始对藏毯实施地理标志产品保护措施。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40"/>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特此公告。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40"/>
        <w:rPr>
          <w:rFonts w:hint="eastAsia" w:ascii="宋体" w:hAnsi="宋体" w:eastAsia="宋体" w:cs="宋体"/>
          <w:i w:val="0"/>
          <w:iCs w:val="0"/>
          <w:caps w:val="0"/>
          <w:color w:val="5B5B5B"/>
          <w:spacing w:val="0"/>
          <w:sz w:val="16"/>
          <w:szCs w:val="16"/>
        </w:rPr>
      </w:pPr>
      <w:r>
        <w:rPr>
          <w:rFonts w:hint="eastAsia" w:ascii="宋体" w:hAnsi="宋体" w:eastAsia="宋体" w:cs="宋体"/>
          <w:i w:val="0"/>
          <w:iCs w:val="0"/>
          <w:caps w:val="0"/>
          <w:color w:val="000000"/>
          <w:spacing w:val="0"/>
          <w:sz w:val="28"/>
          <w:szCs w:val="28"/>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40"/>
        <w:rPr>
          <w:rFonts w:hint="eastAsia" w:ascii="宋体" w:hAnsi="宋体" w:eastAsia="宋体" w:cs="宋体"/>
          <w:i w:val="0"/>
          <w:iCs w:val="0"/>
          <w:caps w:val="0"/>
          <w:color w:val="5B5B5B"/>
          <w:spacing w:val="0"/>
          <w:sz w:val="16"/>
          <w:szCs w:val="16"/>
        </w:rPr>
      </w:pPr>
      <w:r>
        <w:rPr>
          <w:rFonts w:hint="eastAsia" w:ascii="宋体" w:hAnsi="宋体" w:eastAsia="宋体" w:cs="宋体"/>
          <w:i w:val="0"/>
          <w:iCs w:val="0"/>
          <w:caps w:val="0"/>
          <w:color w:val="000000"/>
          <w:spacing w:val="0"/>
          <w:sz w:val="28"/>
          <w:szCs w:val="28"/>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40"/>
        <w:rPr>
          <w:rFonts w:hint="eastAsia" w:ascii="宋体" w:hAnsi="宋体" w:eastAsia="宋体" w:cs="宋体"/>
          <w:i w:val="0"/>
          <w:iCs w:val="0"/>
          <w:caps w:val="0"/>
          <w:color w:val="5B5B5B"/>
          <w:spacing w:val="0"/>
          <w:sz w:val="16"/>
          <w:szCs w:val="16"/>
        </w:rPr>
      </w:pPr>
      <w:r>
        <w:rPr>
          <w:rFonts w:hint="eastAsia" w:ascii="宋体" w:hAnsi="宋体" w:eastAsia="宋体" w:cs="宋体"/>
          <w:i w:val="0"/>
          <w:iCs w:val="0"/>
          <w:caps w:val="0"/>
          <w:color w:val="000000"/>
          <w:spacing w:val="0"/>
          <w:sz w:val="28"/>
          <w:szCs w:val="28"/>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420"/>
        <w:rPr>
          <w:rFonts w:hint="eastAsia" w:ascii="宋体" w:hAnsi="宋体" w:eastAsia="宋体" w:cs="宋体"/>
          <w:i w:val="0"/>
          <w:iCs w:val="0"/>
          <w:caps w:val="0"/>
          <w:color w:val="5B5B5B"/>
          <w:spacing w:val="0"/>
          <w:sz w:val="16"/>
          <w:szCs w:val="16"/>
        </w:rPr>
      </w:pPr>
      <w:r>
        <w:rPr>
          <w:rFonts w:hint="eastAsia" w:ascii="宋体" w:hAnsi="宋体" w:eastAsia="宋体" w:cs="宋体"/>
          <w:i w:val="0"/>
          <w:iCs w:val="0"/>
          <w:caps w:val="0"/>
          <w:color w:val="000000"/>
          <w:spacing w:val="0"/>
          <w:sz w:val="28"/>
          <w:szCs w:val="28"/>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4646"/>
        <w:jc w:val="righ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二</w:t>
      </w:r>
      <w:r>
        <w:rPr>
          <w:rFonts w:hint="eastAsia" w:ascii="宋体" w:hAnsi="宋体" w:eastAsia="宋体" w:cs="宋体"/>
          <w:i w:val="0"/>
          <w:iCs w:val="0"/>
          <w:caps w:val="0"/>
          <w:color w:val="000000"/>
          <w:spacing w:val="0"/>
          <w:sz w:val="28"/>
          <w:szCs w:val="28"/>
          <w:bdr w:val="none" w:color="auto" w:sz="0" w:space="0"/>
          <w:shd w:val="clear" w:fill="FFFFFF"/>
        </w:rPr>
        <w:t>〇〇</w:t>
      </w: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八年五月十三日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 w:name="方正仿宋简体">
    <w:altName w:val="Arial Unicode MS"/>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A8C43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2022-03-25T02:22:25Z</dcterms:created>
  <dc:creator>gu'yin'yu</dc:creator>
  <cp:lastModifiedBy>无视我</cp:lastModifiedBy>
  <dcterms:modified xsi:type="dcterms:W3CDTF">2022-03-25T02:22:40Z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FD97DB52B2E8480EB22CE1003070DC89</vt:lpwstr>
  </property>
</Properties>
</file>