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ABDA"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2010年第29号</w:t>
      </w:r>
    </w:p>
    <w:p w14:paraId="6776B364"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Times New Roman" w:eastAsia="宋体" w:hAnsi="Times New Roman" w:cs="Times New Roman"/>
          <w:color w:val="000000"/>
          <w:kern w:val="0"/>
          <w:sz w:val="28"/>
          <w:szCs w:val="28"/>
        </w:rPr>
        <w:t> </w:t>
      </w:r>
    </w:p>
    <w:p w14:paraId="4FCD046E"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小标宋简体" w:eastAsia="方正小标宋简体" w:hAnsi="宋体" w:cs="宋体" w:hint="eastAsia"/>
          <w:color w:val="000000"/>
          <w:kern w:val="0"/>
          <w:sz w:val="36"/>
          <w:szCs w:val="36"/>
        </w:rPr>
        <w:t>关于批准对陈化店矿泉水、黄梅青虾、麻城茶油、</w:t>
      </w:r>
    </w:p>
    <w:p w14:paraId="072FC888"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小标宋简体" w:eastAsia="方正小标宋简体" w:hAnsi="宋体" w:cs="宋体" w:hint="eastAsia"/>
          <w:color w:val="000000"/>
          <w:kern w:val="0"/>
          <w:sz w:val="36"/>
          <w:szCs w:val="36"/>
        </w:rPr>
        <w:t>安化黑茶、八渡</w:t>
      </w:r>
      <w:proofErr w:type="gramStart"/>
      <w:r w:rsidRPr="00A45DE3">
        <w:rPr>
          <w:rFonts w:ascii="方正小标宋简体" w:eastAsia="方正小标宋简体" w:hAnsi="宋体" w:cs="宋体" w:hint="eastAsia"/>
          <w:color w:val="000000"/>
          <w:kern w:val="0"/>
          <w:sz w:val="36"/>
          <w:szCs w:val="36"/>
        </w:rPr>
        <w:t>笋实施</w:t>
      </w:r>
      <w:proofErr w:type="gramEnd"/>
      <w:r w:rsidRPr="00A45DE3">
        <w:rPr>
          <w:rFonts w:ascii="方正小标宋简体" w:eastAsia="方正小标宋简体" w:hAnsi="宋体" w:cs="宋体" w:hint="eastAsia"/>
          <w:color w:val="000000"/>
          <w:kern w:val="0"/>
          <w:sz w:val="36"/>
          <w:szCs w:val="36"/>
        </w:rPr>
        <w:t>地理标志</w:t>
      </w:r>
    </w:p>
    <w:p w14:paraId="4F2CB158"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小标宋简体" w:eastAsia="方正小标宋简体" w:hAnsi="宋体" w:cs="宋体" w:hint="eastAsia"/>
          <w:color w:val="000000"/>
          <w:kern w:val="0"/>
          <w:sz w:val="36"/>
          <w:szCs w:val="36"/>
        </w:rPr>
        <w:t>产品保护的公告</w:t>
      </w:r>
    </w:p>
    <w:p w14:paraId="009C4FB2"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宋体" w:eastAsia="宋体" w:hAnsi="宋体" w:cs="宋体" w:hint="eastAsia"/>
          <w:color w:val="000000"/>
          <w:kern w:val="0"/>
          <w:sz w:val="28"/>
          <w:szCs w:val="28"/>
        </w:rPr>
        <w:t> </w:t>
      </w:r>
    </w:p>
    <w:p w14:paraId="07AA0129"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根据《地理标志产品保护规定》，国家质检总局组织了对陈化店矿泉水、黄梅青虾、麻城茶油、安化黑茶、八渡笋地理标志产品保护申请的审查。经审查合格，</w:t>
      </w:r>
      <w:proofErr w:type="gramStart"/>
      <w:r w:rsidRPr="00A45DE3">
        <w:rPr>
          <w:rFonts w:ascii="方正仿宋简体" w:eastAsia="方正仿宋简体" w:hAnsi="宋体" w:cs="宋体" w:hint="eastAsia"/>
          <w:color w:val="000000"/>
          <w:kern w:val="0"/>
          <w:sz w:val="28"/>
          <w:szCs w:val="28"/>
        </w:rPr>
        <w:t>现批准</w:t>
      </w:r>
      <w:proofErr w:type="gramEnd"/>
      <w:r w:rsidRPr="00A45DE3">
        <w:rPr>
          <w:rFonts w:ascii="方正仿宋简体" w:eastAsia="方正仿宋简体" w:hAnsi="宋体" w:cs="宋体" w:hint="eastAsia"/>
          <w:color w:val="000000"/>
          <w:kern w:val="0"/>
          <w:sz w:val="28"/>
          <w:szCs w:val="28"/>
        </w:rPr>
        <w:t>自即日起对陈化店矿泉水、黄梅青虾、麻城茶油、安化黑茶、八渡</w:t>
      </w:r>
      <w:proofErr w:type="gramStart"/>
      <w:r w:rsidRPr="00A45DE3">
        <w:rPr>
          <w:rFonts w:ascii="方正仿宋简体" w:eastAsia="方正仿宋简体" w:hAnsi="宋体" w:cs="宋体" w:hint="eastAsia"/>
          <w:color w:val="000000"/>
          <w:kern w:val="0"/>
          <w:sz w:val="28"/>
          <w:szCs w:val="28"/>
        </w:rPr>
        <w:t>笋实施</w:t>
      </w:r>
      <w:proofErr w:type="gramEnd"/>
      <w:r w:rsidRPr="00A45DE3">
        <w:rPr>
          <w:rFonts w:ascii="方正仿宋简体" w:eastAsia="方正仿宋简体" w:hAnsi="宋体" w:cs="宋体" w:hint="eastAsia"/>
          <w:color w:val="000000"/>
          <w:kern w:val="0"/>
          <w:sz w:val="28"/>
          <w:szCs w:val="28"/>
        </w:rPr>
        <w:t>地理标志产品保护。</w:t>
      </w:r>
    </w:p>
    <w:p w14:paraId="1FFB3CCB"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一、陈化店矿泉水</w:t>
      </w:r>
    </w:p>
    <w:p w14:paraId="0457EDE3"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（一）保护范围。</w:t>
      </w:r>
    </w:p>
    <w:p w14:paraId="3C4DC6CA"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陈化店矿泉水地理标志产品保护范围为河南省鄢陵县陈化店镇现辖行政区域。</w:t>
      </w:r>
    </w:p>
    <w:p w14:paraId="0ED000C0"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（二）专用标志使用。</w:t>
      </w:r>
    </w:p>
    <w:p w14:paraId="5CB97AF3"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陈化店矿泉水地理标志产品保护范围内的生产者，可向河南省鄢陵县质量技术监督局提出使用“地理标志产品专用标志”的申请，经河南省质量技术监督局审核，由国家质检总局公告批准。陈化店矿泉水的法定检测机构由河南省质量技术监督局负责指定。</w:t>
      </w:r>
    </w:p>
    <w:p w14:paraId="52AE94C4"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（三）质量技术要求（见附件1）。</w:t>
      </w:r>
    </w:p>
    <w:p w14:paraId="0E8E10E7"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二、黄梅青虾</w:t>
      </w:r>
    </w:p>
    <w:p w14:paraId="7B2B1E65"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（一）保护范围。</w:t>
      </w:r>
    </w:p>
    <w:p w14:paraId="4039F689"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黄梅青虾地理标志产品保护范围为湖北省黄梅县</w:t>
      </w:r>
      <w:proofErr w:type="gramStart"/>
      <w:r w:rsidRPr="00A45DE3">
        <w:rPr>
          <w:rFonts w:ascii="方正仿宋简体" w:eastAsia="方正仿宋简体" w:hAnsi="宋体" w:cs="宋体" w:hint="eastAsia"/>
          <w:color w:val="000000"/>
          <w:kern w:val="0"/>
          <w:sz w:val="28"/>
          <w:szCs w:val="28"/>
        </w:rPr>
        <w:t>境内源感</w:t>
      </w:r>
      <w:proofErr w:type="gramEnd"/>
      <w:r w:rsidRPr="00A45DE3">
        <w:rPr>
          <w:rFonts w:ascii="方正仿宋简体" w:eastAsia="方正仿宋简体" w:hAnsi="宋体" w:cs="宋体" w:hint="eastAsia"/>
          <w:color w:val="000000"/>
          <w:kern w:val="0"/>
          <w:sz w:val="28"/>
          <w:szCs w:val="28"/>
        </w:rPr>
        <w:t>湖</w:t>
      </w:r>
      <w:proofErr w:type="gramStart"/>
      <w:r w:rsidRPr="00A45DE3">
        <w:rPr>
          <w:rFonts w:ascii="方正仿宋简体" w:eastAsia="方正仿宋简体" w:hAnsi="宋体" w:cs="宋体" w:hint="eastAsia"/>
          <w:color w:val="000000"/>
          <w:kern w:val="0"/>
          <w:sz w:val="28"/>
          <w:szCs w:val="28"/>
        </w:rPr>
        <w:t>及源感湖</w:t>
      </w:r>
      <w:proofErr w:type="gramEnd"/>
      <w:r w:rsidRPr="00A45DE3">
        <w:rPr>
          <w:rFonts w:ascii="方正仿宋简体" w:eastAsia="方正仿宋简体" w:hAnsi="宋体" w:cs="宋体" w:hint="eastAsia"/>
          <w:color w:val="000000"/>
          <w:kern w:val="0"/>
          <w:sz w:val="28"/>
          <w:szCs w:val="28"/>
        </w:rPr>
        <w:t>周边的下新镇、独山镇、黄梅镇、刘佐乡、小池镇、孔垅镇、分路镇、</w:t>
      </w:r>
      <w:proofErr w:type="gramStart"/>
      <w:r w:rsidRPr="00A45DE3">
        <w:rPr>
          <w:rFonts w:ascii="方正仿宋简体" w:eastAsia="方正仿宋简体" w:hAnsi="宋体" w:cs="宋体" w:hint="eastAsia"/>
          <w:color w:val="000000"/>
          <w:kern w:val="0"/>
          <w:sz w:val="28"/>
          <w:szCs w:val="28"/>
        </w:rPr>
        <w:t>濯港镇</w:t>
      </w:r>
      <w:proofErr w:type="gramEnd"/>
      <w:r w:rsidRPr="00A45DE3">
        <w:rPr>
          <w:rFonts w:ascii="方正仿宋简体" w:eastAsia="方正仿宋简体" w:hAnsi="宋体" w:cs="宋体" w:hint="eastAsia"/>
          <w:color w:val="000000"/>
          <w:kern w:val="0"/>
          <w:sz w:val="28"/>
          <w:szCs w:val="28"/>
        </w:rPr>
        <w:t>等8个乡镇现辖行政区域。</w:t>
      </w:r>
    </w:p>
    <w:p w14:paraId="0AB3CAB4"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（二）专用标志使用。</w:t>
      </w:r>
    </w:p>
    <w:p w14:paraId="2E740234"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黄梅青虾地理标志产品保护范围内的生产者，可向湖北省黄梅县质量技术监督局提出使用“地理标志产品专用标志”的申请，经湖北省质量技术监督局审核，由国家质检总局公告批准。黄梅青虾的法定检测机构由湖北省质量技术监督局负责指定。</w:t>
      </w:r>
    </w:p>
    <w:p w14:paraId="3385622D"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（三）质量技术要求（见附件2）。</w:t>
      </w:r>
    </w:p>
    <w:p w14:paraId="1F1437A9"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三、麻城茶油</w:t>
      </w:r>
    </w:p>
    <w:p w14:paraId="65A803AB"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（一）保护范围。</w:t>
      </w:r>
    </w:p>
    <w:p w14:paraId="79A19694" w14:textId="77777777" w:rsidR="00A45DE3" w:rsidRPr="00A45DE3" w:rsidRDefault="00A45DE3" w:rsidP="00A45DE3">
      <w:pPr>
        <w:widowControl/>
        <w:spacing w:after="300" w:line="360" w:lineRule="atLeast"/>
        <w:ind w:firstLine="616"/>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麻城茶油地理标志产品保护范围为湖北省麻城市现辖行政区域。</w:t>
      </w:r>
    </w:p>
    <w:p w14:paraId="471A9557"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（二）专用标志使用。</w:t>
      </w:r>
    </w:p>
    <w:p w14:paraId="61E001E5"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麻城茶油地理标志产品保护范围内的生产者，可向湖北省麻城市质量技术监督局提出使用“地理标志产品专用标志”的申请，经湖北省质量技术监督局审核，由国家质检总局公告批准。麻城茶油的法定检测机构由湖北省质量技术监督局负责指定。</w:t>
      </w:r>
    </w:p>
    <w:p w14:paraId="69B59F7B"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（三）质量技术要求（见附件3）。</w:t>
      </w:r>
    </w:p>
    <w:p w14:paraId="77B42419"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四、安化黑茶</w:t>
      </w:r>
    </w:p>
    <w:p w14:paraId="54D9BAEF"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（一）保护范围。</w:t>
      </w:r>
    </w:p>
    <w:p w14:paraId="3FE5335F"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安化黑茶地理标志产品保护范围为湖南省益阳市安化县清塘铺镇、梅城镇、乐安镇、仙溪镇、长塘镇、大福镇、羊角塘镇、冷市镇、龙塘乡、小淹镇、</w:t>
      </w:r>
      <w:proofErr w:type="gramStart"/>
      <w:r w:rsidRPr="00A45DE3">
        <w:rPr>
          <w:rFonts w:ascii="方正仿宋简体" w:eastAsia="方正仿宋简体" w:hAnsi="宋体" w:cs="宋体" w:hint="eastAsia"/>
          <w:color w:val="000000"/>
          <w:kern w:val="0"/>
          <w:sz w:val="28"/>
          <w:szCs w:val="28"/>
        </w:rPr>
        <w:t>滔</w:t>
      </w:r>
      <w:proofErr w:type="gramEnd"/>
      <w:r w:rsidRPr="00A45DE3">
        <w:rPr>
          <w:rFonts w:ascii="方正仿宋简体" w:eastAsia="方正仿宋简体" w:hAnsi="宋体" w:cs="宋体" w:hint="eastAsia"/>
          <w:color w:val="000000"/>
          <w:kern w:val="0"/>
          <w:sz w:val="28"/>
          <w:szCs w:val="28"/>
        </w:rPr>
        <w:t>溪镇、江南镇、田庄乡、东坪镇、柘溪镇、马路镇、</w:t>
      </w:r>
      <w:proofErr w:type="gramStart"/>
      <w:r w:rsidRPr="00A45DE3">
        <w:rPr>
          <w:rFonts w:ascii="方正仿宋简体" w:eastAsia="方正仿宋简体" w:hAnsi="宋体" w:cs="宋体" w:hint="eastAsia"/>
          <w:color w:val="000000"/>
          <w:kern w:val="0"/>
          <w:sz w:val="28"/>
          <w:szCs w:val="28"/>
        </w:rPr>
        <w:t>奎</w:t>
      </w:r>
      <w:proofErr w:type="gramEnd"/>
      <w:r w:rsidRPr="00A45DE3">
        <w:rPr>
          <w:rFonts w:ascii="方正仿宋简体" w:eastAsia="方正仿宋简体" w:hAnsi="宋体" w:cs="宋体" w:hint="eastAsia"/>
          <w:color w:val="000000"/>
          <w:kern w:val="0"/>
          <w:sz w:val="28"/>
          <w:szCs w:val="28"/>
        </w:rPr>
        <w:t>溪镇、烟溪镇、平口镇、渠江镇、南金乡、古楼乡，桃江县的桃花镇、石牛江镇、浮</w:t>
      </w:r>
      <w:proofErr w:type="gramStart"/>
      <w:r w:rsidRPr="00A45DE3">
        <w:rPr>
          <w:rFonts w:ascii="方正仿宋简体" w:eastAsia="方正仿宋简体" w:hAnsi="宋体" w:cs="宋体" w:hint="eastAsia"/>
          <w:color w:val="000000"/>
          <w:kern w:val="0"/>
          <w:sz w:val="28"/>
          <w:szCs w:val="28"/>
        </w:rPr>
        <w:t>邱</w:t>
      </w:r>
      <w:proofErr w:type="gramEnd"/>
      <w:r w:rsidRPr="00A45DE3">
        <w:rPr>
          <w:rFonts w:ascii="方正仿宋简体" w:eastAsia="方正仿宋简体" w:hAnsi="宋体" w:cs="宋体" w:hint="eastAsia"/>
          <w:color w:val="000000"/>
          <w:kern w:val="0"/>
          <w:sz w:val="28"/>
          <w:szCs w:val="28"/>
        </w:rPr>
        <w:t>山乡、鸬鹚渡镇、</w:t>
      </w:r>
      <w:proofErr w:type="gramStart"/>
      <w:r w:rsidRPr="00A45DE3">
        <w:rPr>
          <w:rFonts w:ascii="方正仿宋简体" w:eastAsia="方正仿宋简体" w:hAnsi="宋体" w:cs="宋体" w:hint="eastAsia"/>
          <w:color w:val="000000"/>
          <w:kern w:val="0"/>
          <w:sz w:val="28"/>
          <w:szCs w:val="28"/>
        </w:rPr>
        <w:t>大栗港镇</w:t>
      </w:r>
      <w:proofErr w:type="gramEnd"/>
      <w:r w:rsidRPr="00A45DE3">
        <w:rPr>
          <w:rFonts w:ascii="方正仿宋简体" w:eastAsia="方正仿宋简体" w:hAnsi="宋体" w:cs="宋体" w:hint="eastAsia"/>
          <w:color w:val="000000"/>
          <w:kern w:val="0"/>
          <w:sz w:val="28"/>
          <w:szCs w:val="28"/>
        </w:rPr>
        <w:t>、</w:t>
      </w:r>
      <w:proofErr w:type="gramStart"/>
      <w:r w:rsidRPr="00A45DE3">
        <w:rPr>
          <w:rFonts w:ascii="方正仿宋简体" w:eastAsia="方正仿宋简体" w:hAnsi="宋体" w:cs="宋体" w:hint="eastAsia"/>
          <w:color w:val="000000"/>
          <w:kern w:val="0"/>
          <w:sz w:val="28"/>
          <w:szCs w:val="28"/>
        </w:rPr>
        <w:t>马迹塘镇</w:t>
      </w:r>
      <w:proofErr w:type="gramEnd"/>
      <w:r w:rsidRPr="00A45DE3">
        <w:rPr>
          <w:rFonts w:ascii="方正仿宋简体" w:eastAsia="方正仿宋简体" w:hAnsi="宋体" w:cs="宋体" w:hint="eastAsia"/>
          <w:color w:val="000000"/>
          <w:kern w:val="0"/>
          <w:sz w:val="28"/>
          <w:szCs w:val="28"/>
        </w:rPr>
        <w:t>，</w:t>
      </w:r>
      <w:proofErr w:type="gramStart"/>
      <w:r w:rsidRPr="00A45DE3">
        <w:rPr>
          <w:rFonts w:ascii="方正仿宋简体" w:eastAsia="方正仿宋简体" w:hAnsi="宋体" w:cs="宋体" w:hint="eastAsia"/>
          <w:color w:val="000000"/>
          <w:kern w:val="0"/>
          <w:sz w:val="28"/>
          <w:szCs w:val="28"/>
        </w:rPr>
        <w:t>赫</w:t>
      </w:r>
      <w:proofErr w:type="gramEnd"/>
      <w:r w:rsidRPr="00A45DE3">
        <w:rPr>
          <w:rFonts w:ascii="方正仿宋简体" w:eastAsia="方正仿宋简体" w:hAnsi="宋体" w:cs="宋体" w:hint="eastAsia"/>
          <w:color w:val="000000"/>
          <w:kern w:val="0"/>
          <w:sz w:val="28"/>
          <w:szCs w:val="28"/>
        </w:rPr>
        <w:t>山区的新市渡镇、泥江口镇、</w:t>
      </w:r>
      <w:proofErr w:type="gramStart"/>
      <w:r w:rsidRPr="00A45DE3">
        <w:rPr>
          <w:rFonts w:ascii="方正仿宋简体" w:eastAsia="方正仿宋简体" w:hAnsi="宋体" w:cs="宋体" w:hint="eastAsia"/>
          <w:color w:val="000000"/>
          <w:kern w:val="0"/>
          <w:sz w:val="28"/>
          <w:szCs w:val="28"/>
        </w:rPr>
        <w:t>沧水铺</w:t>
      </w:r>
      <w:proofErr w:type="gramEnd"/>
      <w:r w:rsidRPr="00A45DE3">
        <w:rPr>
          <w:rFonts w:ascii="方正仿宋简体" w:eastAsia="方正仿宋简体" w:hAnsi="宋体" w:cs="宋体" w:hint="eastAsia"/>
          <w:color w:val="000000"/>
          <w:kern w:val="0"/>
          <w:sz w:val="28"/>
          <w:szCs w:val="28"/>
        </w:rPr>
        <w:t>镇，资阳区的新桥河镇共32个乡镇现辖行政区域。</w:t>
      </w:r>
    </w:p>
    <w:p w14:paraId="56F0A777"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（二）专用标志使用。</w:t>
      </w:r>
    </w:p>
    <w:p w14:paraId="695565E8"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安化黑茶地理标志产品保护范围内的生产者，可向湖南省益阳市质量技术监督局提出使用“地理标志产品专用标志”的申请，经湖南省质量技术监督局审核，由国家质检总局公告批准。安化黑茶的法定检测机构由湖南省质量技术监督局负责指定。</w:t>
      </w:r>
    </w:p>
    <w:p w14:paraId="0C3361C8"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（三）质量技术要求（见附件4）。</w:t>
      </w:r>
    </w:p>
    <w:p w14:paraId="2A3AE9BC"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五、八渡笋</w:t>
      </w:r>
    </w:p>
    <w:p w14:paraId="31258DFD"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（一）保护范围。</w:t>
      </w:r>
    </w:p>
    <w:p w14:paraId="08C501B3"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八渡笋地理标志产品保护范围为广西壮族自治区田林县现辖行政区域。</w:t>
      </w:r>
    </w:p>
    <w:p w14:paraId="08DEDAE4"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（二）专用标志使用。</w:t>
      </w:r>
    </w:p>
    <w:p w14:paraId="68800C68"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八渡笋地理标志产品保护范围内的生产者，可向广西壮族自治区田林县质量技术监督局提出使用“地理标志产品专用标志”的申请，经广西壮族自治区质量技术监督局审核，由国家质检总局公告批准。八渡笋的法定检测机构由广西壮族自治区质量技术监督局负责指定。</w:t>
      </w:r>
    </w:p>
    <w:p w14:paraId="1368D8BC"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（三）质量技术要求（见附件5）。</w:t>
      </w:r>
    </w:p>
    <w:p w14:paraId="384F6DCD"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自本公告发布之日起，各地质检部门开始对陈化店矿泉水、麻城茶油、黄梅青虾、安化黑茶、八渡</w:t>
      </w:r>
      <w:proofErr w:type="gramStart"/>
      <w:r w:rsidRPr="00A45DE3">
        <w:rPr>
          <w:rFonts w:ascii="方正仿宋简体" w:eastAsia="方正仿宋简体" w:hAnsi="宋体" w:cs="宋体" w:hint="eastAsia"/>
          <w:color w:val="000000"/>
          <w:kern w:val="0"/>
          <w:sz w:val="28"/>
          <w:szCs w:val="28"/>
        </w:rPr>
        <w:t>笋实施</w:t>
      </w:r>
      <w:proofErr w:type="gramEnd"/>
      <w:r w:rsidRPr="00A45DE3">
        <w:rPr>
          <w:rFonts w:ascii="方正仿宋简体" w:eastAsia="方正仿宋简体" w:hAnsi="宋体" w:cs="宋体" w:hint="eastAsia"/>
          <w:color w:val="000000"/>
          <w:kern w:val="0"/>
          <w:sz w:val="28"/>
          <w:szCs w:val="28"/>
        </w:rPr>
        <w:t>地理标志产品保护措施。</w:t>
      </w:r>
    </w:p>
    <w:p w14:paraId="5A343294"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特此公告。</w:t>
      </w:r>
    </w:p>
    <w:p w14:paraId="1F854131"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宋体" w:eastAsia="宋体" w:hAnsi="宋体" w:cs="宋体" w:hint="eastAsia"/>
          <w:color w:val="000000"/>
          <w:kern w:val="0"/>
          <w:sz w:val="28"/>
          <w:szCs w:val="28"/>
        </w:rPr>
        <w:t> </w:t>
      </w:r>
    </w:p>
    <w:p w14:paraId="5622BE14"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附件：1.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陈化店矿泉水质量技术要求</w:t>
      </w:r>
    </w:p>
    <w:p w14:paraId="0DE2F7D6" w14:textId="77777777" w:rsidR="00A45DE3" w:rsidRPr="00A45DE3" w:rsidRDefault="00A45DE3" w:rsidP="00A45DE3">
      <w:pPr>
        <w:widowControl/>
        <w:spacing w:after="300" w:line="360" w:lineRule="atLeast"/>
        <w:ind w:firstLine="1626"/>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黄梅青虾质量技术要求</w:t>
      </w:r>
    </w:p>
    <w:p w14:paraId="574A75CD" w14:textId="77777777" w:rsidR="00A45DE3" w:rsidRPr="00A45DE3" w:rsidRDefault="00A45DE3" w:rsidP="00A45DE3">
      <w:pPr>
        <w:widowControl/>
        <w:spacing w:after="300" w:line="360" w:lineRule="atLeast"/>
        <w:ind w:firstLine="1626"/>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麻城茶油质量技术要求</w:t>
      </w:r>
    </w:p>
    <w:p w14:paraId="5E9627FE" w14:textId="77777777" w:rsidR="00A45DE3" w:rsidRPr="00A45DE3" w:rsidRDefault="00A45DE3" w:rsidP="00A45DE3">
      <w:pPr>
        <w:widowControl/>
        <w:spacing w:after="300" w:line="360" w:lineRule="atLeast"/>
        <w:ind w:firstLine="1626"/>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4.</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安化黑茶质量技术要求</w:t>
      </w:r>
    </w:p>
    <w:p w14:paraId="4189120A" w14:textId="77777777" w:rsidR="00A45DE3" w:rsidRPr="00A45DE3" w:rsidRDefault="00A45DE3" w:rsidP="00A45DE3">
      <w:pPr>
        <w:widowControl/>
        <w:spacing w:after="300" w:line="360" w:lineRule="atLeast"/>
        <w:ind w:firstLine="1626"/>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5.</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八渡</w:t>
      </w:r>
      <w:proofErr w:type="gramStart"/>
      <w:r w:rsidRPr="00A45DE3">
        <w:rPr>
          <w:rFonts w:ascii="方正仿宋简体" w:eastAsia="方正仿宋简体" w:hAnsi="宋体" w:cs="宋体" w:hint="eastAsia"/>
          <w:color w:val="000000"/>
          <w:kern w:val="0"/>
          <w:sz w:val="28"/>
          <w:szCs w:val="28"/>
        </w:rPr>
        <w:t>笋质量</w:t>
      </w:r>
      <w:proofErr w:type="gramEnd"/>
      <w:r w:rsidRPr="00A45DE3">
        <w:rPr>
          <w:rFonts w:ascii="方正仿宋简体" w:eastAsia="方正仿宋简体" w:hAnsi="宋体" w:cs="宋体" w:hint="eastAsia"/>
          <w:color w:val="000000"/>
          <w:kern w:val="0"/>
          <w:sz w:val="28"/>
          <w:szCs w:val="28"/>
        </w:rPr>
        <w:t>技术要求</w:t>
      </w:r>
    </w:p>
    <w:p w14:paraId="4285F082"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Times New Roman" w:eastAsia="宋体" w:hAnsi="Times New Roman" w:cs="Times New Roman"/>
          <w:color w:val="000000"/>
          <w:kern w:val="0"/>
          <w:sz w:val="28"/>
          <w:szCs w:val="28"/>
        </w:rPr>
        <w:t> </w:t>
      </w:r>
    </w:p>
    <w:p w14:paraId="27689421"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Times New Roman" w:eastAsia="宋体" w:hAnsi="Times New Roman" w:cs="Times New Roman"/>
          <w:color w:val="000000"/>
          <w:kern w:val="0"/>
          <w:sz w:val="28"/>
          <w:szCs w:val="28"/>
        </w:rPr>
        <w:t> </w:t>
      </w:r>
    </w:p>
    <w:p w14:paraId="720774DA"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Times New Roman" w:eastAsia="宋体" w:hAnsi="Times New Roman" w:cs="Times New Roman"/>
          <w:color w:val="000000"/>
          <w:kern w:val="0"/>
          <w:sz w:val="28"/>
          <w:szCs w:val="28"/>
        </w:rPr>
        <w:t> </w:t>
      </w:r>
    </w:p>
    <w:p w14:paraId="231AB83F"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Times New Roman" w:eastAsia="宋体" w:hAnsi="Times New Roman" w:cs="Times New Roman"/>
          <w:color w:val="000000"/>
          <w:kern w:val="0"/>
          <w:sz w:val="28"/>
          <w:szCs w:val="28"/>
        </w:rPr>
        <w:t> </w:t>
      </w:r>
    </w:p>
    <w:p w14:paraId="531B15D6" w14:textId="77777777" w:rsidR="00A45DE3" w:rsidRPr="00A45DE3" w:rsidRDefault="00A45DE3" w:rsidP="00A45DE3">
      <w:pPr>
        <w:widowControl/>
        <w:spacing w:after="300" w:line="360" w:lineRule="atLeast"/>
        <w:ind w:firstLine="2880"/>
        <w:jc w:val="right"/>
        <w:rPr>
          <w:rFonts w:ascii="宋体" w:eastAsia="宋体" w:hAnsi="宋体" w:cs="宋体" w:hint="eastAsia"/>
          <w:color w:val="5B5B5B"/>
          <w:kern w:val="0"/>
          <w:szCs w:val="21"/>
        </w:rPr>
      </w:pPr>
      <w:r w:rsidRPr="00A45DE3">
        <w:rPr>
          <w:rFonts w:ascii="宋体" w:eastAsia="宋体" w:hAnsi="宋体" w:cs="宋体" w:hint="eastAsia"/>
          <w:color w:val="000000"/>
          <w:kern w:val="0"/>
          <w:sz w:val="28"/>
          <w:szCs w:val="28"/>
        </w:rPr>
        <w:t>      </w:t>
      </w:r>
      <w:r w:rsidRPr="00A45DE3">
        <w:rPr>
          <w:rFonts w:ascii="方正仿宋简体" w:eastAsia="方正仿宋简体" w:hAnsi="宋体" w:cs="宋体" w:hint="eastAsia"/>
          <w:color w:val="5B5B5B"/>
          <w:kern w:val="0"/>
          <w:sz w:val="28"/>
          <w:szCs w:val="28"/>
        </w:rPr>
        <w:t> </w:t>
      </w:r>
      <w:r w:rsidRPr="00A45DE3">
        <w:rPr>
          <w:rFonts w:ascii="方正仿宋简体" w:eastAsia="方正仿宋简体" w:hAnsi="宋体" w:cs="宋体" w:hint="eastAsia"/>
          <w:color w:val="000000"/>
          <w:kern w:val="0"/>
          <w:sz w:val="28"/>
          <w:szCs w:val="28"/>
        </w:rPr>
        <w:t>二</w:t>
      </w:r>
      <w:r w:rsidRPr="00A45DE3">
        <w:rPr>
          <w:rFonts w:ascii="宋体" w:eastAsia="宋体" w:hAnsi="宋体" w:cs="宋体" w:hint="eastAsia"/>
          <w:color w:val="000000"/>
          <w:kern w:val="0"/>
          <w:sz w:val="28"/>
          <w:szCs w:val="28"/>
        </w:rPr>
        <w:t>〇</w:t>
      </w:r>
      <w:r w:rsidRPr="00A45DE3">
        <w:rPr>
          <w:rFonts w:ascii="方正仿宋简体" w:eastAsia="方正仿宋简体" w:hAnsi="宋体" w:cs="宋体" w:hint="eastAsia"/>
          <w:color w:val="000000"/>
          <w:kern w:val="0"/>
          <w:sz w:val="28"/>
          <w:szCs w:val="28"/>
        </w:rPr>
        <w:t>一</w:t>
      </w:r>
      <w:r w:rsidRPr="00A45DE3">
        <w:rPr>
          <w:rFonts w:ascii="宋体" w:eastAsia="宋体" w:hAnsi="宋体" w:cs="宋体" w:hint="eastAsia"/>
          <w:color w:val="000000"/>
          <w:kern w:val="0"/>
          <w:sz w:val="28"/>
          <w:szCs w:val="28"/>
        </w:rPr>
        <w:t>〇</w:t>
      </w:r>
      <w:r w:rsidRPr="00A45DE3">
        <w:rPr>
          <w:rFonts w:ascii="方正仿宋简体" w:eastAsia="方正仿宋简体" w:hAnsi="宋体" w:cs="宋体" w:hint="eastAsia"/>
          <w:color w:val="000000"/>
          <w:kern w:val="0"/>
          <w:sz w:val="28"/>
          <w:szCs w:val="28"/>
        </w:rPr>
        <w:t>年四月六日</w:t>
      </w:r>
    </w:p>
    <w:p w14:paraId="5121A17C" w14:textId="77777777" w:rsidR="00A45DE3" w:rsidRPr="00A45DE3" w:rsidRDefault="00A45DE3" w:rsidP="00A45DE3">
      <w:pPr>
        <w:widowControl/>
        <w:jc w:val="left"/>
        <w:rPr>
          <w:rFonts w:ascii="微软雅黑" w:eastAsia="微软雅黑" w:hAnsi="微软雅黑" w:cs="宋体" w:hint="eastAsia"/>
          <w:color w:val="333333"/>
          <w:kern w:val="0"/>
          <w:sz w:val="18"/>
          <w:szCs w:val="18"/>
        </w:rPr>
      </w:pPr>
      <w:r w:rsidRPr="00A45DE3">
        <w:rPr>
          <w:rFonts w:ascii="方正仿宋简体" w:eastAsia="方正仿宋简体" w:hAnsi="微软雅黑" w:cs="宋体" w:hint="eastAsia"/>
          <w:color w:val="333333"/>
          <w:kern w:val="0"/>
          <w:sz w:val="28"/>
          <w:szCs w:val="28"/>
        </w:rPr>
        <w:lastRenderedPageBreak/>
        <w:br/>
      </w:r>
    </w:p>
    <w:p w14:paraId="123CFDB9"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小标宋简体" w:eastAsia="方正小标宋简体" w:hAnsi="宋体" w:cs="宋体" w:hint="eastAsia"/>
          <w:color w:val="000000"/>
          <w:kern w:val="0"/>
          <w:sz w:val="32"/>
          <w:szCs w:val="32"/>
        </w:rPr>
        <w:t>附件1：</w:t>
      </w:r>
    </w:p>
    <w:p w14:paraId="48DE565B"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小标宋简体" w:eastAsia="方正小标宋简体" w:hAnsi="宋体" w:cs="宋体" w:hint="eastAsia"/>
          <w:color w:val="000000"/>
          <w:kern w:val="0"/>
          <w:sz w:val="32"/>
          <w:szCs w:val="32"/>
        </w:rPr>
        <w:t>陈化店矿泉水质量技术要求</w:t>
      </w:r>
    </w:p>
    <w:p w14:paraId="14A3CB16" w14:textId="77777777" w:rsidR="00A45DE3" w:rsidRPr="00A45DE3" w:rsidRDefault="00A45DE3" w:rsidP="00A45DE3">
      <w:pPr>
        <w:widowControl/>
        <w:spacing w:after="300" w:line="360" w:lineRule="atLeast"/>
        <w:ind w:firstLine="636"/>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（一）开采条件。</w:t>
      </w:r>
    </w:p>
    <w:p w14:paraId="6AB2BF4A"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开采于保护地域范围内，地下100至300米的第四系中、下更新统下部冲积、湖积含水层，水化学成分类型为Na·Mg～HCO</w:t>
      </w:r>
      <w:r w:rsidRPr="00A45DE3">
        <w:rPr>
          <w:rFonts w:ascii="方正仿宋简体" w:eastAsia="方正仿宋简体" w:hAnsi="宋体" w:cs="宋体" w:hint="eastAsia"/>
          <w:color w:val="000000"/>
          <w:kern w:val="0"/>
          <w:szCs w:val="21"/>
          <w:vertAlign w:val="subscript"/>
        </w:rPr>
        <w:t>3</w:t>
      </w:r>
      <w:r w:rsidRPr="00A45DE3">
        <w:rPr>
          <w:rFonts w:ascii="方正仿宋简体" w:eastAsia="方正仿宋简体" w:hAnsi="宋体" w:cs="宋体" w:hint="eastAsia"/>
          <w:color w:val="000000"/>
          <w:kern w:val="0"/>
          <w:sz w:val="28"/>
          <w:szCs w:val="28"/>
        </w:rPr>
        <w:t>·SO</w:t>
      </w:r>
      <w:r w:rsidRPr="00A45DE3">
        <w:rPr>
          <w:rFonts w:ascii="方正仿宋简体" w:eastAsia="方正仿宋简体" w:hAnsi="宋体" w:cs="宋体" w:hint="eastAsia"/>
          <w:color w:val="000000"/>
          <w:kern w:val="0"/>
          <w:szCs w:val="21"/>
          <w:vertAlign w:val="subscript"/>
        </w:rPr>
        <w:t>4</w:t>
      </w:r>
      <w:r w:rsidRPr="00A45DE3">
        <w:rPr>
          <w:rFonts w:ascii="方正仿宋简体" w:eastAsia="方正仿宋简体" w:hAnsi="宋体" w:cs="宋体" w:hint="eastAsia"/>
          <w:color w:val="000000"/>
          <w:kern w:val="0"/>
          <w:sz w:val="28"/>
          <w:szCs w:val="28"/>
        </w:rPr>
        <w:t>·Cl型水，开采限量2000立方米/日。</w:t>
      </w:r>
    </w:p>
    <w:p w14:paraId="666171D7" w14:textId="77777777" w:rsidR="00A45DE3" w:rsidRPr="00A45DE3" w:rsidRDefault="00A45DE3" w:rsidP="00A45DE3">
      <w:pPr>
        <w:widowControl/>
        <w:spacing w:after="300" w:line="360" w:lineRule="atLeast"/>
        <w:ind w:firstLine="636"/>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（二）水源地保护。</w:t>
      </w:r>
    </w:p>
    <w:p w14:paraId="43593DE4"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严格保护区:在矿泉水水源井外围半径15米范围内设立防护网，严禁无关人员进入。</w:t>
      </w:r>
    </w:p>
    <w:p w14:paraId="51A8262C"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限制区:在矿泉水水源井取水点周边30米范围内设立防护栏，禁止进行有可能引起含水层受污染和破坏的各项活动。</w:t>
      </w:r>
    </w:p>
    <w:p w14:paraId="3ACD57BA"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监察区:在矿泉水水源井外围影响半径2倍，2R=1000m范围内，不得勘查新的水源井，避免井群干扰，影响水源井开采量，保护水源井水质，不受污染。</w:t>
      </w:r>
    </w:p>
    <w:p w14:paraId="72AB4A11"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4.</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水源补给区：在矿泉水主要</w:t>
      </w:r>
      <w:proofErr w:type="gramStart"/>
      <w:r w:rsidRPr="00A45DE3">
        <w:rPr>
          <w:rFonts w:ascii="方正仿宋简体" w:eastAsia="方正仿宋简体" w:hAnsi="宋体" w:cs="宋体" w:hint="eastAsia"/>
          <w:color w:val="000000"/>
          <w:kern w:val="0"/>
          <w:sz w:val="28"/>
          <w:szCs w:val="28"/>
        </w:rPr>
        <w:t>补给区双洎</w:t>
      </w:r>
      <w:proofErr w:type="gramEnd"/>
      <w:r w:rsidRPr="00A45DE3">
        <w:rPr>
          <w:rFonts w:ascii="方正仿宋简体" w:eastAsia="方正仿宋简体" w:hAnsi="宋体" w:cs="宋体" w:hint="eastAsia"/>
          <w:color w:val="000000"/>
          <w:kern w:val="0"/>
          <w:sz w:val="28"/>
          <w:szCs w:val="28"/>
        </w:rPr>
        <w:t>河上游基岩山区及水系流域加强生态保护，严禁建设污染企业。</w:t>
      </w:r>
    </w:p>
    <w:p w14:paraId="304563AA" w14:textId="77777777" w:rsidR="00A45DE3" w:rsidRPr="00A45DE3" w:rsidRDefault="00A45DE3" w:rsidP="00A45DE3">
      <w:pPr>
        <w:widowControl/>
        <w:spacing w:after="300" w:line="360" w:lineRule="atLeast"/>
        <w:ind w:firstLine="636"/>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（三）开采和加工。</w:t>
      </w:r>
    </w:p>
    <w:p w14:paraId="710D4367"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应在保证天然矿泉水卫生安全和符合国家有关标准规定的条件下进行开采、加工与灌装。</w:t>
      </w:r>
    </w:p>
    <w:p w14:paraId="24DFADAC"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在不改变矿泉水基本特征和主要成分的条件下，允许过滤、杀菌处理。</w:t>
      </w:r>
    </w:p>
    <w:p w14:paraId="34165EA6"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w:t>
      </w:r>
      <w:r w:rsidRPr="00A45DE3">
        <w:rPr>
          <w:rFonts w:ascii="方正仿宋简体" w:eastAsia="方正仿宋简体" w:hAnsi="宋体" w:cs="宋体" w:hint="eastAsia"/>
          <w:color w:val="000000"/>
          <w:kern w:val="0"/>
          <w:sz w:val="28"/>
          <w:szCs w:val="28"/>
        </w:rPr>
        <w:t> </w:t>
      </w:r>
      <w:proofErr w:type="gramStart"/>
      <w:r w:rsidRPr="00A45DE3">
        <w:rPr>
          <w:rFonts w:ascii="方正仿宋简体" w:eastAsia="方正仿宋简体" w:hAnsi="宋体" w:cs="宋体" w:hint="eastAsia"/>
          <w:color w:val="000000"/>
          <w:kern w:val="0"/>
          <w:sz w:val="28"/>
          <w:szCs w:val="28"/>
        </w:rPr>
        <w:t>不</w:t>
      </w:r>
      <w:proofErr w:type="gramEnd"/>
      <w:r w:rsidRPr="00A45DE3">
        <w:rPr>
          <w:rFonts w:ascii="方正仿宋简体" w:eastAsia="方正仿宋简体" w:hAnsi="宋体" w:cs="宋体" w:hint="eastAsia"/>
          <w:color w:val="000000"/>
          <w:kern w:val="0"/>
          <w:sz w:val="28"/>
          <w:szCs w:val="28"/>
        </w:rPr>
        <w:t>得用容器将矿泉原水运至异地灌装。</w:t>
      </w:r>
    </w:p>
    <w:p w14:paraId="5939E4DD" w14:textId="77777777" w:rsidR="00A45DE3" w:rsidRPr="00A45DE3" w:rsidRDefault="00A45DE3" w:rsidP="00A45DE3">
      <w:pPr>
        <w:widowControl/>
        <w:spacing w:after="300" w:line="360" w:lineRule="atLeast"/>
        <w:ind w:firstLine="636"/>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（四）质量特色。</w:t>
      </w:r>
    </w:p>
    <w:p w14:paraId="1D0DD4F8"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感官特色：色度/度≤10并不得呈现其他异色，浑浊度/NTU≤2，常温条件下水中不得有矿物质沉淀。</w:t>
      </w:r>
    </w:p>
    <w:p w14:paraId="36AFEA0A"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理化指标：</w:t>
      </w:r>
    </w:p>
    <w:p w14:paraId="15B2411A"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宋体" w:eastAsia="宋体" w:hAnsi="宋体" w:cs="宋体" w:hint="eastAsia"/>
          <w:color w:val="000000"/>
          <w:kern w:val="0"/>
          <w:sz w:val="28"/>
          <w:szCs w:val="28"/>
        </w:rPr>
        <w:t> </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631"/>
        <w:gridCol w:w="2369"/>
      </w:tblGrid>
      <w:tr w:rsidR="00A45DE3" w:rsidRPr="00A45DE3" w14:paraId="21EC45AB" w14:textId="77777777" w:rsidTr="00A45DE3">
        <w:trPr>
          <w:jc w:val="center"/>
        </w:trPr>
        <w:tc>
          <w:tcPr>
            <w:tcW w:w="658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2783026"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项</w:t>
            </w:r>
            <w:r w:rsidRPr="00A45DE3">
              <w:rPr>
                <w:rFonts w:ascii="宋体" w:eastAsia="宋体" w:hAnsi="宋体" w:cs="宋体" w:hint="eastAsia"/>
                <w:b/>
                <w:bCs/>
                <w:color w:val="000000"/>
                <w:kern w:val="0"/>
                <w:sz w:val="28"/>
                <w:szCs w:val="28"/>
              </w:rPr>
              <w:t>   </w:t>
            </w:r>
            <w:r w:rsidRPr="00A45DE3">
              <w:rPr>
                <w:rFonts w:ascii="方正仿宋简体" w:eastAsia="方正仿宋简体" w:hAnsi="宋体" w:cs="宋体" w:hint="eastAsia"/>
                <w:b/>
                <w:bCs/>
                <w:color w:val="5B5B5B"/>
                <w:kern w:val="0"/>
                <w:sz w:val="28"/>
                <w:szCs w:val="28"/>
              </w:rPr>
              <w:t> </w:t>
            </w:r>
            <w:r w:rsidRPr="00A45DE3">
              <w:rPr>
                <w:rFonts w:ascii="方正仿宋简体" w:eastAsia="方正仿宋简体" w:hAnsi="宋体" w:cs="宋体" w:hint="eastAsia"/>
                <w:b/>
                <w:bCs/>
                <w:color w:val="000000"/>
                <w:kern w:val="0"/>
                <w:sz w:val="28"/>
                <w:szCs w:val="28"/>
              </w:rPr>
              <w:t>目</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DC1A5E"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指</w:t>
            </w:r>
            <w:r w:rsidRPr="00A45DE3">
              <w:rPr>
                <w:rFonts w:ascii="宋体" w:eastAsia="宋体" w:hAnsi="宋体" w:cs="宋体" w:hint="eastAsia"/>
                <w:b/>
                <w:bCs/>
                <w:color w:val="000000"/>
                <w:kern w:val="0"/>
                <w:sz w:val="28"/>
                <w:szCs w:val="28"/>
              </w:rPr>
              <w:t> </w:t>
            </w:r>
            <w:r w:rsidRPr="00A45DE3">
              <w:rPr>
                <w:rFonts w:ascii="方正仿宋简体" w:eastAsia="方正仿宋简体" w:hAnsi="宋体" w:cs="宋体" w:hint="eastAsia"/>
                <w:b/>
                <w:bCs/>
                <w:color w:val="5B5B5B"/>
                <w:kern w:val="0"/>
                <w:sz w:val="28"/>
                <w:szCs w:val="28"/>
              </w:rPr>
              <w:t> </w:t>
            </w:r>
            <w:r w:rsidRPr="00A45DE3">
              <w:rPr>
                <w:rFonts w:ascii="方正仿宋简体" w:eastAsia="方正仿宋简体" w:hAnsi="宋体" w:cs="宋体" w:hint="eastAsia"/>
                <w:b/>
                <w:bCs/>
                <w:color w:val="000000"/>
                <w:kern w:val="0"/>
                <w:sz w:val="28"/>
                <w:szCs w:val="28"/>
              </w:rPr>
              <w:t>标</w:t>
            </w:r>
          </w:p>
        </w:tc>
      </w:tr>
      <w:tr w:rsidR="00A45DE3" w:rsidRPr="00A45DE3" w14:paraId="6D3160E5" w14:textId="77777777" w:rsidTr="00A45DE3">
        <w:trPr>
          <w:jc w:val="center"/>
        </w:trPr>
        <w:tc>
          <w:tcPr>
            <w:tcW w:w="6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396979"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锶（以</w:t>
            </w:r>
            <w:proofErr w:type="spellStart"/>
            <w:r w:rsidRPr="00A45DE3">
              <w:rPr>
                <w:rFonts w:ascii="方正仿宋简体" w:eastAsia="方正仿宋简体" w:hAnsi="宋体" w:cs="宋体" w:hint="eastAsia"/>
                <w:color w:val="000000"/>
                <w:kern w:val="0"/>
                <w:sz w:val="28"/>
                <w:szCs w:val="28"/>
              </w:rPr>
              <w:t>sr</w:t>
            </w:r>
            <w:proofErr w:type="spellEnd"/>
            <w:r w:rsidRPr="00A45DE3">
              <w:rPr>
                <w:rFonts w:ascii="方正仿宋简体" w:eastAsia="方正仿宋简体" w:hAnsi="宋体" w:cs="宋体" w:hint="eastAsia"/>
                <w:color w:val="000000"/>
                <w:kern w:val="0"/>
                <w:sz w:val="28"/>
                <w:szCs w:val="28"/>
              </w:rPr>
              <w:t>计）</w:t>
            </w:r>
            <w:r w:rsidRPr="00A45DE3">
              <w:rPr>
                <w:rFonts w:ascii="宋体" w:eastAsia="宋体" w:hAnsi="宋体" w:cs="宋体" w:hint="eastAsia"/>
                <w:color w:val="000000"/>
                <w:kern w:val="0"/>
                <w:sz w:val="28"/>
                <w:szCs w:val="28"/>
              </w:rPr>
              <w:t> </w:t>
            </w:r>
            <w:r w:rsidRPr="00A45DE3">
              <w:rPr>
                <w:rFonts w:ascii="方正仿宋简体" w:eastAsia="方正仿宋简体" w:hAnsi="宋体" w:cs="宋体" w:hint="eastAsia"/>
                <w:color w:val="5B5B5B"/>
                <w:kern w:val="0"/>
                <w:sz w:val="28"/>
                <w:szCs w:val="28"/>
              </w:rPr>
              <w:t> </w:t>
            </w:r>
            <w:r w:rsidRPr="00A45DE3">
              <w:rPr>
                <w:rFonts w:ascii="方正仿宋简体" w:eastAsia="方正仿宋简体" w:hAnsi="宋体" w:cs="宋体" w:hint="eastAsia"/>
                <w:color w:val="000000"/>
                <w:kern w:val="0"/>
                <w:sz w:val="28"/>
                <w:szCs w:val="28"/>
              </w:rPr>
              <w:t>，mg/L</w:t>
            </w:r>
            <w:r w:rsidRPr="00A45DE3">
              <w:rPr>
                <w:rFonts w:ascii="方正仿宋简体" w:eastAsia="方正仿宋简体" w:hAnsi="宋体" w:cs="宋体" w:hint="eastAsia"/>
                <w:color w:val="000000"/>
                <w:kern w:val="0"/>
                <w:sz w:val="28"/>
                <w:szCs w:val="28"/>
              </w:rPr>
              <w:t> </w:t>
            </w:r>
            <w:r w:rsidRPr="00A45DE3">
              <w:rPr>
                <w:rFonts w:ascii="宋体" w:eastAsia="宋体" w:hAnsi="宋体" w:cs="宋体" w:hint="eastAsia"/>
                <w:color w:val="000000"/>
                <w:kern w:val="0"/>
                <w:sz w:val="28"/>
                <w:szCs w:val="28"/>
              </w:rPr>
              <w:t>         </w:t>
            </w:r>
            <w:r w:rsidRPr="00A45DE3">
              <w:rPr>
                <w:rFonts w:ascii="方正仿宋简体" w:eastAsia="方正仿宋简体" w:hAnsi="宋体" w:cs="宋体" w:hint="eastAsia"/>
                <w:color w:val="5B5B5B"/>
                <w:kern w:val="0"/>
                <w:sz w:val="28"/>
                <w:szCs w:val="28"/>
              </w:rPr>
              <w:t> </w:t>
            </w:r>
            <w:r w:rsidRPr="00A45DE3">
              <w:rPr>
                <w:rFonts w:ascii="宋体" w:eastAsia="宋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8FEAD9"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0.60</w:t>
            </w:r>
          </w:p>
        </w:tc>
      </w:tr>
      <w:tr w:rsidR="00A45DE3" w:rsidRPr="00A45DE3" w14:paraId="0825BA73" w14:textId="77777777" w:rsidTr="00A45DE3">
        <w:trPr>
          <w:jc w:val="center"/>
        </w:trPr>
        <w:tc>
          <w:tcPr>
            <w:tcW w:w="6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5F2628"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偏硅酸H</w:t>
            </w:r>
            <w:r w:rsidRPr="00A45DE3">
              <w:rPr>
                <w:rFonts w:ascii="方正仿宋简体" w:eastAsia="方正仿宋简体" w:hAnsi="宋体" w:cs="宋体" w:hint="eastAsia"/>
                <w:color w:val="000000"/>
                <w:kern w:val="0"/>
                <w:szCs w:val="21"/>
                <w:vertAlign w:val="subscript"/>
              </w:rPr>
              <w:t>2</w:t>
            </w:r>
            <w:r w:rsidRPr="00A45DE3">
              <w:rPr>
                <w:rFonts w:ascii="方正仿宋简体" w:eastAsia="方正仿宋简体" w:hAnsi="宋体" w:cs="宋体" w:hint="eastAsia"/>
                <w:color w:val="000000"/>
                <w:kern w:val="0"/>
                <w:sz w:val="28"/>
                <w:szCs w:val="28"/>
              </w:rPr>
              <w:t>SiO</w:t>
            </w:r>
            <w:r w:rsidRPr="00A45DE3">
              <w:rPr>
                <w:rFonts w:ascii="方正仿宋简体" w:eastAsia="方正仿宋简体" w:hAnsi="宋体" w:cs="宋体" w:hint="eastAsia"/>
                <w:color w:val="000000"/>
                <w:kern w:val="0"/>
                <w:szCs w:val="21"/>
                <w:vertAlign w:val="subscript"/>
              </w:rPr>
              <w:t>3</w:t>
            </w:r>
            <w:r w:rsidRPr="00A45DE3">
              <w:rPr>
                <w:rFonts w:ascii="方正仿宋简体" w:eastAsia="方正仿宋简体" w:hAnsi="宋体" w:cs="宋体" w:hint="eastAsia"/>
                <w:color w:val="000000"/>
                <w:kern w:val="0"/>
                <w:sz w:val="28"/>
                <w:szCs w:val="28"/>
              </w:rPr>
              <w:t>，mg/L</w:t>
            </w:r>
            <w:r w:rsidRPr="00A45DE3">
              <w:rPr>
                <w:rFonts w:ascii="宋体" w:eastAsia="宋体" w:hAnsi="宋体" w:cs="宋体" w:hint="eastAsia"/>
                <w:color w:val="000000"/>
                <w:kern w:val="0"/>
                <w:sz w:val="28"/>
                <w:szCs w:val="28"/>
              </w:rPr>
              <w:t>                </w:t>
            </w:r>
            <w:r w:rsidRPr="00A45DE3">
              <w:rPr>
                <w:rFonts w:ascii="方正仿宋简体" w:eastAsia="方正仿宋简体" w:hAnsi="宋体" w:cs="宋体" w:hint="eastAsia"/>
                <w:color w:val="5B5B5B"/>
                <w:kern w:val="0"/>
                <w:sz w:val="28"/>
                <w:szCs w:val="28"/>
              </w:rPr>
              <w:t> </w:t>
            </w:r>
            <w:r w:rsidRPr="00A45DE3">
              <w:rPr>
                <w:rFonts w:ascii="方正仿宋简体" w:eastAsia="方正仿宋简体" w:hAnsi="宋体" w:cs="宋体" w:hint="eastAsia"/>
                <w:color w:val="000000"/>
                <w:kern w:val="0"/>
                <w:sz w:val="28"/>
                <w:szCs w:val="28"/>
              </w:rPr>
              <w:t>≥</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4794D6"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26.0</w:t>
            </w:r>
          </w:p>
        </w:tc>
      </w:tr>
      <w:tr w:rsidR="00A45DE3" w:rsidRPr="00A45DE3" w14:paraId="021E7EEA" w14:textId="77777777" w:rsidTr="00A45DE3">
        <w:trPr>
          <w:jc w:val="center"/>
        </w:trPr>
        <w:tc>
          <w:tcPr>
            <w:tcW w:w="6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6E860D"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溶解性总固体，mg/L</w:t>
            </w:r>
            <w:r w:rsidRPr="00A45DE3">
              <w:rPr>
                <w:rFonts w:ascii="宋体" w:eastAsia="宋体" w:hAnsi="宋体" w:cs="宋体" w:hint="eastAsia"/>
                <w:color w:val="000000"/>
                <w:kern w:val="0"/>
                <w:sz w:val="28"/>
                <w:szCs w:val="28"/>
              </w:rPr>
              <w:t>               </w:t>
            </w:r>
            <w:r w:rsidRPr="00A45DE3">
              <w:rPr>
                <w:rFonts w:ascii="方正仿宋简体" w:eastAsia="方正仿宋简体" w:hAnsi="宋体" w:cs="宋体" w:hint="eastAsia"/>
                <w:color w:val="5B5B5B"/>
                <w:kern w:val="0"/>
                <w:sz w:val="28"/>
                <w:szCs w:val="28"/>
              </w:rPr>
              <w:t> </w:t>
            </w:r>
            <w:r w:rsidRPr="00A45DE3">
              <w:rPr>
                <w:rFonts w:ascii="方正仿宋简体" w:eastAsia="方正仿宋简体" w:hAnsi="宋体" w:cs="宋体" w:hint="eastAsia"/>
                <w:color w:val="000000"/>
                <w:kern w:val="0"/>
                <w:sz w:val="28"/>
                <w:szCs w:val="28"/>
              </w:rPr>
              <w:t>≥</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196401"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600</w:t>
            </w:r>
          </w:p>
        </w:tc>
      </w:tr>
      <w:tr w:rsidR="00A45DE3" w:rsidRPr="00A45DE3" w14:paraId="2F9A9516" w14:textId="77777777" w:rsidTr="00A45DE3">
        <w:trPr>
          <w:jc w:val="center"/>
        </w:trPr>
        <w:tc>
          <w:tcPr>
            <w:tcW w:w="6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F796EB"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砷，mg/L</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 </w:t>
            </w:r>
            <w:r w:rsidRPr="00A45DE3">
              <w:rPr>
                <w:rFonts w:ascii="宋体" w:eastAsia="宋体" w:hAnsi="宋体" w:cs="宋体" w:hint="eastAsia"/>
                <w:color w:val="000000"/>
                <w:kern w:val="0"/>
                <w:sz w:val="28"/>
                <w:szCs w:val="28"/>
              </w:rPr>
              <w:t>             </w:t>
            </w:r>
            <w:r w:rsidRPr="00A45DE3">
              <w:rPr>
                <w:rFonts w:ascii="方正仿宋简体" w:eastAsia="方正仿宋简体" w:hAnsi="宋体" w:cs="宋体" w:hint="eastAsia"/>
                <w:color w:val="5B5B5B"/>
                <w:kern w:val="0"/>
                <w:sz w:val="28"/>
                <w:szCs w:val="28"/>
              </w:rPr>
              <w:t> </w:t>
            </w:r>
            <w:r w:rsidRPr="00A45DE3">
              <w:rPr>
                <w:rFonts w:ascii="方正仿宋简体" w:eastAsia="方正仿宋简体" w:hAnsi="宋体" w:cs="宋体" w:hint="eastAsia"/>
                <w:color w:val="000000"/>
                <w:kern w:val="0"/>
                <w:sz w:val="28"/>
                <w:szCs w:val="28"/>
              </w:rPr>
              <w:t>≤</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65B341"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0.005</w:t>
            </w:r>
          </w:p>
        </w:tc>
      </w:tr>
      <w:tr w:rsidR="00A45DE3" w:rsidRPr="00A45DE3" w14:paraId="7D55CA84" w14:textId="77777777" w:rsidTr="00A45DE3">
        <w:trPr>
          <w:jc w:val="center"/>
        </w:trPr>
        <w:tc>
          <w:tcPr>
            <w:tcW w:w="6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5649FA"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铜，mg/L</w:t>
            </w:r>
            <w:r w:rsidRPr="00A45DE3">
              <w:rPr>
                <w:rFonts w:ascii="宋体" w:eastAsia="宋体" w:hAnsi="宋体" w:cs="宋体" w:hint="eastAsia"/>
                <w:color w:val="000000"/>
                <w:kern w:val="0"/>
                <w:sz w:val="28"/>
                <w:szCs w:val="28"/>
              </w:rPr>
              <w:t>    </w:t>
            </w:r>
            <w:r w:rsidRPr="00A45DE3">
              <w:rPr>
                <w:rFonts w:ascii="方正仿宋简体" w:eastAsia="方正仿宋简体" w:hAnsi="宋体" w:cs="宋体" w:hint="eastAsia"/>
                <w:color w:val="5B5B5B"/>
                <w:kern w:val="0"/>
                <w:sz w:val="28"/>
                <w:szCs w:val="28"/>
              </w:rPr>
              <w:t> </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 </w:t>
            </w:r>
            <w:r w:rsidRPr="00A45DE3">
              <w:rPr>
                <w:rFonts w:ascii="宋体" w:eastAsia="宋体" w:hAnsi="宋体" w:cs="宋体" w:hint="eastAsia"/>
                <w:color w:val="000000"/>
                <w:kern w:val="0"/>
                <w:sz w:val="28"/>
                <w:szCs w:val="28"/>
              </w:rPr>
              <w:t>    </w:t>
            </w:r>
            <w:r w:rsidRPr="00A45DE3">
              <w:rPr>
                <w:rFonts w:ascii="方正仿宋简体" w:eastAsia="方正仿宋简体" w:hAnsi="宋体" w:cs="宋体" w:hint="eastAsia"/>
                <w:color w:val="5B5B5B"/>
                <w:kern w:val="0"/>
                <w:sz w:val="28"/>
                <w:szCs w:val="28"/>
              </w:rPr>
              <w:t> </w:t>
            </w:r>
            <w:r w:rsidRPr="00A45DE3">
              <w:rPr>
                <w:rFonts w:ascii="方正仿宋简体" w:eastAsia="方正仿宋简体" w:hAnsi="宋体" w:cs="宋体" w:hint="eastAsia"/>
                <w:color w:val="000000"/>
                <w:kern w:val="0"/>
                <w:sz w:val="28"/>
                <w:szCs w:val="28"/>
              </w:rPr>
              <w:t>≤</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60E5A0"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0.05</w:t>
            </w:r>
          </w:p>
        </w:tc>
      </w:tr>
      <w:tr w:rsidR="00A45DE3" w:rsidRPr="00A45DE3" w14:paraId="1D879A5A" w14:textId="77777777" w:rsidTr="00A45DE3">
        <w:trPr>
          <w:jc w:val="center"/>
        </w:trPr>
        <w:tc>
          <w:tcPr>
            <w:tcW w:w="6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472E47"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氟化物（以F</w:t>
            </w:r>
            <w:r w:rsidRPr="00A45DE3">
              <w:rPr>
                <w:rFonts w:ascii="方正仿宋简体" w:eastAsia="方正仿宋简体" w:hAnsi="宋体" w:cs="宋体" w:hint="eastAsia"/>
                <w:color w:val="000000"/>
                <w:kern w:val="0"/>
                <w:szCs w:val="21"/>
                <w:vertAlign w:val="superscript"/>
              </w:rPr>
              <w:t>-</w:t>
            </w:r>
            <w:r w:rsidRPr="00A45DE3">
              <w:rPr>
                <w:rFonts w:ascii="方正仿宋简体" w:eastAsia="方正仿宋简体" w:hAnsi="宋体" w:cs="宋体" w:hint="eastAsia"/>
                <w:color w:val="000000"/>
                <w:kern w:val="0"/>
                <w:sz w:val="28"/>
                <w:szCs w:val="28"/>
              </w:rPr>
              <w:t>计），mg/L</w:t>
            </w:r>
            <w:r w:rsidRPr="00A45DE3">
              <w:rPr>
                <w:rFonts w:ascii="方正仿宋简体" w:eastAsia="方正仿宋简体" w:hAnsi="宋体" w:cs="宋体" w:hint="eastAsia"/>
                <w:color w:val="000000"/>
                <w:kern w:val="0"/>
                <w:sz w:val="28"/>
                <w:szCs w:val="28"/>
              </w:rPr>
              <w:t> </w:t>
            </w:r>
            <w:r w:rsidRPr="00A45DE3">
              <w:rPr>
                <w:rFonts w:ascii="宋体" w:eastAsia="宋体" w:hAnsi="宋体" w:cs="宋体" w:hint="eastAsia"/>
                <w:color w:val="000000"/>
                <w:kern w:val="0"/>
                <w:sz w:val="28"/>
                <w:szCs w:val="28"/>
              </w:rPr>
              <w:t>         </w:t>
            </w:r>
            <w:r w:rsidRPr="00A45DE3">
              <w:rPr>
                <w:rFonts w:ascii="方正仿宋简体" w:eastAsia="方正仿宋简体" w:hAnsi="宋体" w:cs="宋体" w:hint="eastAsia"/>
                <w:color w:val="5B5B5B"/>
                <w:kern w:val="0"/>
                <w:sz w:val="28"/>
                <w:szCs w:val="28"/>
              </w:rPr>
              <w:t> </w:t>
            </w:r>
            <w:r w:rsidRPr="00A45DE3">
              <w:rPr>
                <w:rFonts w:ascii="方正仿宋简体" w:eastAsia="方正仿宋简体" w:hAnsi="宋体" w:cs="宋体" w:hint="eastAsia"/>
                <w:color w:val="000000"/>
                <w:kern w:val="0"/>
                <w:sz w:val="28"/>
                <w:szCs w:val="28"/>
              </w:rPr>
              <w:t>≤</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C736A1"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0.5</w:t>
            </w:r>
          </w:p>
        </w:tc>
      </w:tr>
      <w:tr w:rsidR="00A45DE3" w:rsidRPr="00A45DE3" w14:paraId="2F1D4AB8" w14:textId="77777777" w:rsidTr="00A45DE3">
        <w:trPr>
          <w:jc w:val="center"/>
        </w:trPr>
        <w:tc>
          <w:tcPr>
            <w:tcW w:w="6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393CB1"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亚硝酸盐（以NO2计），mg/L</w:t>
            </w:r>
            <w:r w:rsidRPr="00A45DE3">
              <w:rPr>
                <w:rFonts w:ascii="宋体" w:eastAsia="宋体" w:hAnsi="宋体" w:cs="宋体" w:hint="eastAsia"/>
                <w:color w:val="000000"/>
                <w:kern w:val="0"/>
                <w:sz w:val="28"/>
                <w:szCs w:val="28"/>
              </w:rPr>
              <w:t>       </w:t>
            </w:r>
            <w:r w:rsidRPr="00A45DE3">
              <w:rPr>
                <w:rFonts w:ascii="方正仿宋简体" w:eastAsia="方正仿宋简体" w:hAnsi="宋体" w:cs="宋体" w:hint="eastAsia"/>
                <w:color w:val="5B5B5B"/>
                <w:kern w:val="0"/>
                <w:sz w:val="28"/>
                <w:szCs w:val="28"/>
              </w:rPr>
              <w:t> </w:t>
            </w:r>
            <w:r w:rsidRPr="00A45DE3">
              <w:rPr>
                <w:rFonts w:ascii="方正仿宋简体" w:eastAsia="方正仿宋简体" w:hAnsi="宋体" w:cs="宋体" w:hint="eastAsia"/>
                <w:color w:val="000000"/>
                <w:kern w:val="0"/>
                <w:sz w:val="28"/>
                <w:szCs w:val="28"/>
              </w:rPr>
              <w:t>≤</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DA55E1"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0.01</w:t>
            </w:r>
          </w:p>
        </w:tc>
      </w:tr>
    </w:tbl>
    <w:p w14:paraId="11C82E3E"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安全要求：产品安全指标必须达到国家对同类产品的相关规定。</w:t>
      </w:r>
    </w:p>
    <w:p w14:paraId="47A2B93E" w14:textId="77777777" w:rsidR="00A45DE3" w:rsidRPr="00A45DE3" w:rsidRDefault="00A45DE3" w:rsidP="00A45DE3">
      <w:pPr>
        <w:widowControl/>
        <w:jc w:val="left"/>
        <w:rPr>
          <w:rFonts w:ascii="微软雅黑" w:eastAsia="微软雅黑" w:hAnsi="微软雅黑" w:cs="宋体" w:hint="eastAsia"/>
          <w:color w:val="333333"/>
          <w:kern w:val="0"/>
          <w:sz w:val="18"/>
          <w:szCs w:val="18"/>
        </w:rPr>
      </w:pPr>
      <w:r w:rsidRPr="00A45DE3">
        <w:rPr>
          <w:rFonts w:ascii="方正仿宋简体" w:eastAsia="方正仿宋简体" w:hAnsi="微软雅黑" w:cs="宋体" w:hint="eastAsia"/>
          <w:color w:val="333333"/>
          <w:kern w:val="0"/>
          <w:sz w:val="28"/>
          <w:szCs w:val="28"/>
        </w:rPr>
        <w:br/>
      </w:r>
    </w:p>
    <w:p w14:paraId="48A96C9E"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小标宋简体" w:eastAsia="方正小标宋简体" w:hAnsi="宋体" w:cs="宋体" w:hint="eastAsia"/>
          <w:color w:val="000000"/>
          <w:kern w:val="0"/>
          <w:sz w:val="32"/>
          <w:szCs w:val="32"/>
        </w:rPr>
        <w:t>附件2：</w:t>
      </w:r>
    </w:p>
    <w:p w14:paraId="26B8D539"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小标宋简体" w:eastAsia="方正小标宋简体" w:hAnsi="宋体" w:cs="宋体" w:hint="eastAsia"/>
          <w:color w:val="000000"/>
          <w:kern w:val="0"/>
          <w:sz w:val="32"/>
          <w:szCs w:val="32"/>
        </w:rPr>
        <w:t>黄梅青虾质量技术要求</w:t>
      </w:r>
    </w:p>
    <w:p w14:paraId="1BD8ADCC"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（一）种苗。</w:t>
      </w:r>
    </w:p>
    <w:p w14:paraId="62902687" w14:textId="77777777" w:rsidR="00A45DE3" w:rsidRPr="00A45DE3" w:rsidRDefault="00A45DE3" w:rsidP="00A45DE3">
      <w:pPr>
        <w:widowControl/>
        <w:spacing w:after="300" w:line="360" w:lineRule="atLeast"/>
        <w:ind w:firstLine="634"/>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增殖放流苗种来自国家级原种场所生产的青虾苗种。</w:t>
      </w:r>
    </w:p>
    <w:p w14:paraId="4F22E474"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（二）环境条件。</w:t>
      </w:r>
    </w:p>
    <w:p w14:paraId="08A32710" w14:textId="77777777" w:rsidR="00A45DE3" w:rsidRPr="00A45DE3" w:rsidRDefault="00A45DE3" w:rsidP="00A45DE3">
      <w:pPr>
        <w:widowControl/>
        <w:spacing w:after="300" w:line="360" w:lineRule="atLeast"/>
        <w:ind w:firstLine="634"/>
        <w:jc w:val="left"/>
        <w:rPr>
          <w:rFonts w:ascii="宋体" w:eastAsia="宋体" w:hAnsi="宋体" w:cs="宋体" w:hint="eastAsia"/>
          <w:color w:val="5B5B5B"/>
          <w:kern w:val="0"/>
          <w:szCs w:val="21"/>
        </w:rPr>
      </w:pPr>
      <w:proofErr w:type="gramStart"/>
      <w:r w:rsidRPr="00A45DE3">
        <w:rPr>
          <w:rFonts w:ascii="方正仿宋简体" w:eastAsia="方正仿宋简体" w:hAnsi="宋体" w:cs="宋体" w:hint="eastAsia"/>
          <w:color w:val="000000"/>
          <w:kern w:val="0"/>
          <w:sz w:val="28"/>
          <w:szCs w:val="28"/>
        </w:rPr>
        <w:t>源感湖</w:t>
      </w:r>
      <w:proofErr w:type="gramEnd"/>
      <w:r w:rsidRPr="00A45DE3">
        <w:rPr>
          <w:rFonts w:ascii="方正仿宋简体" w:eastAsia="方正仿宋简体" w:hAnsi="宋体" w:cs="宋体" w:hint="eastAsia"/>
          <w:color w:val="000000"/>
          <w:kern w:val="0"/>
          <w:sz w:val="28"/>
          <w:szCs w:val="28"/>
        </w:rPr>
        <w:t>水域内，水体透明度在30 cm至60cm，pH值6.5至8.5，溶氧量在5mg/L以上，水草面积占总水面的20%至60%。</w:t>
      </w:r>
    </w:p>
    <w:p w14:paraId="761E3A05" w14:textId="77777777" w:rsidR="00A45DE3" w:rsidRPr="00A45DE3" w:rsidRDefault="00A45DE3" w:rsidP="00A45DE3">
      <w:pPr>
        <w:widowControl/>
        <w:spacing w:after="300" w:line="360" w:lineRule="atLeast"/>
        <w:ind w:firstLine="64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（三）捕捞。</w:t>
      </w:r>
    </w:p>
    <w:p w14:paraId="00A4CE47" w14:textId="77777777" w:rsidR="00A45DE3" w:rsidRPr="00A45DE3" w:rsidRDefault="00A45DE3" w:rsidP="00A45DE3">
      <w:pPr>
        <w:widowControl/>
        <w:spacing w:after="300" w:line="360" w:lineRule="atLeast"/>
        <w:ind w:firstLine="627"/>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捕捞保护区范围内野生及人工增殖放流的青虾。</w:t>
      </w:r>
    </w:p>
    <w:p w14:paraId="4D8A2207" w14:textId="77777777" w:rsidR="00A45DE3" w:rsidRPr="00A45DE3" w:rsidRDefault="00A45DE3" w:rsidP="00A45DE3">
      <w:pPr>
        <w:widowControl/>
        <w:spacing w:after="300" w:line="360" w:lineRule="atLeast"/>
        <w:ind w:firstLine="634"/>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捕捞时间：在禁渔期以外的时间均可捕捞。</w:t>
      </w:r>
    </w:p>
    <w:p w14:paraId="47485523" w14:textId="77777777" w:rsidR="00A45DE3" w:rsidRPr="00A45DE3" w:rsidRDefault="00A45DE3" w:rsidP="00A45DE3">
      <w:pPr>
        <w:widowControl/>
        <w:spacing w:after="300" w:line="360" w:lineRule="atLeast"/>
        <w:ind w:firstLine="634"/>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捕捞规格：体长不得小于4.5 cm。</w:t>
      </w:r>
    </w:p>
    <w:p w14:paraId="3CF708EA" w14:textId="77777777" w:rsidR="00A45DE3" w:rsidRPr="00A45DE3" w:rsidRDefault="00A45DE3" w:rsidP="00A45DE3">
      <w:pPr>
        <w:widowControl/>
        <w:spacing w:after="300" w:line="360" w:lineRule="atLeast"/>
        <w:ind w:firstLine="627"/>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捕捞方法：用虾笼或抄网捕捞，</w:t>
      </w:r>
      <w:proofErr w:type="gramStart"/>
      <w:r w:rsidRPr="00A45DE3">
        <w:rPr>
          <w:rFonts w:ascii="方正仿宋简体" w:eastAsia="方正仿宋简体" w:hAnsi="宋体" w:cs="宋体" w:hint="eastAsia"/>
          <w:color w:val="000000"/>
          <w:kern w:val="0"/>
          <w:sz w:val="28"/>
          <w:szCs w:val="28"/>
        </w:rPr>
        <w:t>捕大留</w:t>
      </w:r>
      <w:proofErr w:type="gramEnd"/>
      <w:r w:rsidRPr="00A45DE3">
        <w:rPr>
          <w:rFonts w:ascii="方正仿宋简体" w:eastAsia="方正仿宋简体" w:hAnsi="宋体" w:cs="宋体" w:hint="eastAsia"/>
          <w:color w:val="000000"/>
          <w:kern w:val="0"/>
          <w:sz w:val="28"/>
          <w:szCs w:val="28"/>
        </w:rPr>
        <w:t>小。</w:t>
      </w:r>
    </w:p>
    <w:p w14:paraId="6C1DD3BE" w14:textId="77777777" w:rsidR="00A45DE3" w:rsidRPr="00A45DE3" w:rsidRDefault="00A45DE3" w:rsidP="00A45DE3">
      <w:pPr>
        <w:widowControl/>
        <w:spacing w:after="300" w:line="360" w:lineRule="atLeast"/>
        <w:ind w:firstLine="627"/>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4.</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环境、安全要求：饲养环境、疫情疫病的防治与控制必须执行国家相关规定，不得污染环境。</w:t>
      </w:r>
    </w:p>
    <w:p w14:paraId="4F511EF4" w14:textId="77777777" w:rsidR="00A45DE3" w:rsidRPr="00A45DE3" w:rsidRDefault="00A45DE3" w:rsidP="00A45DE3">
      <w:pPr>
        <w:widowControl/>
        <w:spacing w:after="300" w:line="360" w:lineRule="atLeast"/>
        <w:ind w:firstLine="63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（四）质量特色。</w:t>
      </w:r>
    </w:p>
    <w:p w14:paraId="761D4516"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感官特色：体长≥4.5cm。青虾</w:t>
      </w:r>
      <w:proofErr w:type="gramStart"/>
      <w:r w:rsidRPr="00A45DE3">
        <w:rPr>
          <w:rFonts w:ascii="方正仿宋简体" w:eastAsia="方正仿宋简体" w:hAnsi="宋体" w:cs="宋体" w:hint="eastAsia"/>
          <w:color w:val="000000"/>
          <w:kern w:val="0"/>
          <w:sz w:val="28"/>
          <w:szCs w:val="28"/>
        </w:rPr>
        <w:t>活体呈</w:t>
      </w:r>
      <w:proofErr w:type="gramEnd"/>
      <w:r w:rsidRPr="00A45DE3">
        <w:rPr>
          <w:rFonts w:ascii="方正仿宋简体" w:eastAsia="方正仿宋简体" w:hAnsi="宋体" w:cs="宋体" w:hint="eastAsia"/>
          <w:color w:val="000000"/>
          <w:kern w:val="0"/>
          <w:sz w:val="28"/>
          <w:szCs w:val="28"/>
        </w:rPr>
        <w:t>淡青色，光泽鲜亮，</w:t>
      </w:r>
      <w:proofErr w:type="gramStart"/>
      <w:r w:rsidRPr="00A45DE3">
        <w:rPr>
          <w:rFonts w:ascii="方正仿宋简体" w:eastAsia="方正仿宋简体" w:hAnsi="宋体" w:cs="宋体" w:hint="eastAsia"/>
          <w:color w:val="000000"/>
          <w:kern w:val="0"/>
          <w:sz w:val="28"/>
          <w:szCs w:val="28"/>
        </w:rPr>
        <w:t>抱卵虾两侧</w:t>
      </w:r>
      <w:proofErr w:type="gramEnd"/>
      <w:r w:rsidRPr="00A45DE3">
        <w:rPr>
          <w:rFonts w:ascii="方正仿宋简体" w:eastAsia="方正仿宋简体" w:hAnsi="宋体" w:cs="宋体" w:hint="eastAsia"/>
          <w:color w:val="000000"/>
          <w:kern w:val="0"/>
          <w:sz w:val="28"/>
          <w:szCs w:val="28"/>
        </w:rPr>
        <w:t>刚毛间间距稍宽、怀卵量大，雄虾体形粗壮，螯足粗长、行动有力。活虾煮熟后色泽</w:t>
      </w:r>
      <w:proofErr w:type="gramStart"/>
      <w:r w:rsidRPr="00A45DE3">
        <w:rPr>
          <w:rFonts w:ascii="方正仿宋简体" w:eastAsia="方正仿宋简体" w:hAnsi="宋体" w:cs="宋体" w:hint="eastAsia"/>
          <w:color w:val="000000"/>
          <w:kern w:val="0"/>
          <w:sz w:val="28"/>
          <w:szCs w:val="28"/>
        </w:rPr>
        <w:t>彤</w:t>
      </w:r>
      <w:proofErr w:type="gramEnd"/>
      <w:r w:rsidRPr="00A45DE3">
        <w:rPr>
          <w:rFonts w:ascii="方正仿宋简体" w:eastAsia="方正仿宋简体" w:hAnsi="宋体" w:cs="宋体" w:hint="eastAsia"/>
          <w:color w:val="000000"/>
          <w:kern w:val="0"/>
          <w:sz w:val="28"/>
          <w:szCs w:val="28"/>
        </w:rPr>
        <w:t>红鲜亮，口感“鲜、嫩”。</w:t>
      </w:r>
    </w:p>
    <w:p w14:paraId="5BF06403"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理化指标：水分≤80%，粗蛋白含量≥12%，粗脂肪含量≥0.6%，锌含量105至120mg/kg，铁含量190至220 mg/kg，钙含量210至240mg/kg。</w:t>
      </w:r>
    </w:p>
    <w:p w14:paraId="3039AD38"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安全要求：产品安全指标必须达到国家对同类产品的相关规定。</w:t>
      </w:r>
    </w:p>
    <w:p w14:paraId="2FB706ED" w14:textId="77777777" w:rsidR="00A45DE3" w:rsidRPr="00A45DE3" w:rsidRDefault="00A45DE3" w:rsidP="00A45DE3">
      <w:pPr>
        <w:widowControl/>
        <w:jc w:val="left"/>
        <w:rPr>
          <w:rFonts w:ascii="微软雅黑" w:eastAsia="微软雅黑" w:hAnsi="微软雅黑" w:cs="宋体" w:hint="eastAsia"/>
          <w:color w:val="333333"/>
          <w:kern w:val="0"/>
          <w:sz w:val="18"/>
          <w:szCs w:val="18"/>
        </w:rPr>
      </w:pPr>
      <w:r w:rsidRPr="00A45DE3">
        <w:rPr>
          <w:rFonts w:ascii="方正仿宋简体" w:eastAsia="方正仿宋简体" w:hAnsi="微软雅黑" w:cs="宋体" w:hint="eastAsia"/>
          <w:color w:val="333333"/>
          <w:kern w:val="0"/>
          <w:sz w:val="28"/>
          <w:szCs w:val="28"/>
        </w:rPr>
        <w:br/>
      </w:r>
    </w:p>
    <w:p w14:paraId="1B9173D0"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小标宋简体" w:eastAsia="方正小标宋简体" w:hAnsi="宋体" w:cs="宋体" w:hint="eastAsia"/>
          <w:color w:val="000000"/>
          <w:kern w:val="0"/>
          <w:sz w:val="32"/>
          <w:szCs w:val="32"/>
        </w:rPr>
        <w:t>附件3：</w:t>
      </w:r>
    </w:p>
    <w:p w14:paraId="3614B181"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小标宋简体" w:eastAsia="方正小标宋简体" w:hAnsi="宋体" w:cs="宋体" w:hint="eastAsia"/>
          <w:color w:val="000000"/>
          <w:kern w:val="0"/>
          <w:sz w:val="32"/>
          <w:szCs w:val="32"/>
        </w:rPr>
        <w:t>麻城茶油质量技术要求</w:t>
      </w:r>
    </w:p>
    <w:p w14:paraId="52EA6B84"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（一）品种。</w:t>
      </w:r>
    </w:p>
    <w:p w14:paraId="062B9600"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proofErr w:type="gramStart"/>
      <w:r w:rsidRPr="00A45DE3">
        <w:rPr>
          <w:rFonts w:ascii="方正仿宋简体" w:eastAsia="方正仿宋简体" w:hAnsi="宋体" w:cs="宋体" w:hint="eastAsia"/>
          <w:color w:val="000000"/>
          <w:kern w:val="0"/>
          <w:sz w:val="28"/>
          <w:szCs w:val="28"/>
        </w:rPr>
        <w:t>鄂林油茶</w:t>
      </w:r>
      <w:proofErr w:type="gramEnd"/>
      <w:r w:rsidRPr="00A45DE3">
        <w:rPr>
          <w:rFonts w:ascii="方正仿宋简体" w:eastAsia="方正仿宋简体" w:hAnsi="宋体" w:cs="宋体" w:hint="eastAsia"/>
          <w:color w:val="000000"/>
          <w:kern w:val="0"/>
          <w:sz w:val="28"/>
          <w:szCs w:val="28"/>
        </w:rPr>
        <w:t>36号、鄂林油茶54号、鄂林油茶465号。</w:t>
      </w:r>
    </w:p>
    <w:p w14:paraId="512638D1"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（二）立地条件。</w:t>
      </w:r>
    </w:p>
    <w:p w14:paraId="425E9A52"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选择保护区范围内海拔200至600米，坡度25度以下，坡向以阳坡和半阳坡为宜，</w:t>
      </w:r>
      <w:proofErr w:type="gramStart"/>
      <w:r w:rsidRPr="00A45DE3">
        <w:rPr>
          <w:rFonts w:ascii="方正仿宋简体" w:eastAsia="方正仿宋简体" w:hAnsi="宋体" w:cs="宋体" w:hint="eastAsia"/>
          <w:color w:val="000000"/>
          <w:kern w:val="0"/>
          <w:sz w:val="28"/>
          <w:szCs w:val="28"/>
        </w:rPr>
        <w:t>坡位宜</w:t>
      </w:r>
      <w:proofErr w:type="gramEnd"/>
      <w:r w:rsidRPr="00A45DE3">
        <w:rPr>
          <w:rFonts w:ascii="方正仿宋简体" w:eastAsia="方正仿宋简体" w:hAnsi="宋体" w:cs="宋体" w:hint="eastAsia"/>
          <w:color w:val="000000"/>
          <w:kern w:val="0"/>
          <w:sz w:val="28"/>
          <w:szCs w:val="28"/>
        </w:rPr>
        <w:t>中下坡。土壤为黄棕壤，微酸性，pH值5.5至6.5。土层厚度应在50厘米以上。</w:t>
      </w:r>
    </w:p>
    <w:p w14:paraId="425300F3"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（三）栽培管理。</w:t>
      </w:r>
    </w:p>
    <w:p w14:paraId="055836DC"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垦复：油茶进入盛果期后，每年浅锄一次，进行除草松土，隔年结合追肥深挖一次。</w:t>
      </w:r>
    </w:p>
    <w:p w14:paraId="243D3B77"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修剪：合理修剪，改善通风透光条件。</w:t>
      </w:r>
    </w:p>
    <w:p w14:paraId="5C1EF7C8"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高接换种：对于成林后部分劣株，经2年观察标定，用优树穗条，采用皮下枝接、嵌合枝接等方法加以改造。</w:t>
      </w:r>
    </w:p>
    <w:p w14:paraId="2B148C4C"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4.</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冬季刷白，防治病虫害。</w:t>
      </w:r>
    </w:p>
    <w:p w14:paraId="4E5714E1"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5.</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采收：茶果色泽鲜艳，发红或发黄，呈现油光，果皮茸毛脱尽，果基毛硬而粗，果壳微裂，籽壳变黑发亮，籽</w:t>
      </w:r>
      <w:proofErr w:type="gramStart"/>
      <w:r w:rsidRPr="00A45DE3">
        <w:rPr>
          <w:rFonts w:ascii="方正仿宋简体" w:eastAsia="方正仿宋简体" w:hAnsi="宋体" w:cs="宋体" w:hint="eastAsia"/>
          <w:color w:val="000000"/>
          <w:kern w:val="0"/>
          <w:sz w:val="28"/>
          <w:szCs w:val="28"/>
        </w:rPr>
        <w:t>仁现油</w:t>
      </w:r>
      <w:proofErr w:type="gramEnd"/>
      <w:r w:rsidRPr="00A45DE3">
        <w:rPr>
          <w:rFonts w:ascii="方正仿宋简体" w:eastAsia="方正仿宋简体" w:hAnsi="宋体" w:cs="宋体" w:hint="eastAsia"/>
          <w:color w:val="000000"/>
          <w:kern w:val="0"/>
          <w:sz w:val="28"/>
          <w:szCs w:val="28"/>
        </w:rPr>
        <w:t>为成熟标准，霜降前3至4天开始采摘，霜降后7至8天采摘结束，严禁提前采摘。</w:t>
      </w:r>
    </w:p>
    <w:p w14:paraId="7DC8CA56"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6.</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果实处理：果实采回后，堆放时间不得超过5至6天，要及时脱粒，除净杂物，晒干进仓待</w:t>
      </w:r>
      <w:proofErr w:type="gramStart"/>
      <w:r w:rsidRPr="00A45DE3">
        <w:rPr>
          <w:rFonts w:ascii="方正仿宋简体" w:eastAsia="方正仿宋简体" w:hAnsi="宋体" w:cs="宋体" w:hint="eastAsia"/>
          <w:color w:val="000000"/>
          <w:kern w:val="0"/>
          <w:sz w:val="28"/>
          <w:szCs w:val="28"/>
        </w:rPr>
        <w:t>榨</w:t>
      </w:r>
      <w:proofErr w:type="gramEnd"/>
      <w:r w:rsidRPr="00A45DE3">
        <w:rPr>
          <w:rFonts w:ascii="方正仿宋简体" w:eastAsia="方正仿宋简体" w:hAnsi="宋体" w:cs="宋体" w:hint="eastAsia"/>
          <w:color w:val="000000"/>
          <w:kern w:val="0"/>
          <w:sz w:val="28"/>
          <w:szCs w:val="28"/>
        </w:rPr>
        <w:t>。</w:t>
      </w:r>
    </w:p>
    <w:p w14:paraId="1B0733D7"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7.</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环境、安全要求：农药、化肥等的使用必须符合国家的相关规定，不得污染环境。</w:t>
      </w:r>
    </w:p>
    <w:p w14:paraId="7E5C7679"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（四）工艺流程。</w:t>
      </w:r>
    </w:p>
    <w:p w14:paraId="3C3A0914"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粗加工：油茶籽→粉碎→压榨→过滤→毛茶油</w:t>
      </w:r>
    </w:p>
    <w:p w14:paraId="197B0754"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精加工：毛茶油→水洗→脱酸→脱色→脱臭→过滤→精炼茶油→检验→灌装→压盖→封口→贴标→装箱→出厂</w:t>
      </w:r>
    </w:p>
    <w:p w14:paraId="1FD4EACC"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（五）质量特色。</w:t>
      </w:r>
    </w:p>
    <w:p w14:paraId="46406050"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感官特色：油色清澈黄亮、具有油茶籽油固有的气味和滋味，无异味，澄清、透明。</w:t>
      </w:r>
    </w:p>
    <w:p w14:paraId="2EBBAC7D"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理化指标：折光指数：1.460至1.464，相对密度：0.912至0.922，碘值：83至89，皂化值193至196，不皂化物≤15，主要脂肪酸组成：饱和酸7至11，油酸</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75至87，亚油酸8.8至14。</w:t>
      </w:r>
    </w:p>
    <w:p w14:paraId="70D4FF90"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安全要求：产品安全指标必须达到国家对同类产品的相关规定。</w:t>
      </w:r>
    </w:p>
    <w:p w14:paraId="365D3472" w14:textId="77777777" w:rsidR="00A45DE3" w:rsidRPr="00A45DE3" w:rsidRDefault="00A45DE3" w:rsidP="00A45DE3">
      <w:pPr>
        <w:widowControl/>
        <w:jc w:val="left"/>
        <w:rPr>
          <w:rFonts w:ascii="微软雅黑" w:eastAsia="微软雅黑" w:hAnsi="微软雅黑" w:cs="宋体" w:hint="eastAsia"/>
          <w:color w:val="333333"/>
          <w:kern w:val="0"/>
          <w:sz w:val="18"/>
          <w:szCs w:val="18"/>
        </w:rPr>
      </w:pPr>
      <w:r w:rsidRPr="00A45DE3">
        <w:rPr>
          <w:rFonts w:ascii="方正仿宋简体" w:eastAsia="方正仿宋简体" w:hAnsi="微软雅黑" w:cs="宋体" w:hint="eastAsia"/>
          <w:color w:val="333333"/>
          <w:kern w:val="0"/>
          <w:sz w:val="28"/>
          <w:szCs w:val="28"/>
        </w:rPr>
        <w:lastRenderedPageBreak/>
        <w:br/>
      </w:r>
    </w:p>
    <w:p w14:paraId="30B1BA14"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小标宋简体" w:eastAsia="方正小标宋简体" w:hAnsi="宋体" w:cs="宋体" w:hint="eastAsia"/>
          <w:color w:val="000000"/>
          <w:kern w:val="0"/>
          <w:sz w:val="32"/>
          <w:szCs w:val="32"/>
        </w:rPr>
        <w:t>附件4：</w:t>
      </w:r>
    </w:p>
    <w:p w14:paraId="2D3C61BD"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小标宋简体" w:eastAsia="方正小标宋简体" w:hAnsi="宋体" w:cs="宋体" w:hint="eastAsia"/>
          <w:color w:val="000000"/>
          <w:kern w:val="0"/>
          <w:sz w:val="32"/>
          <w:szCs w:val="32"/>
        </w:rPr>
        <w:t>安化黑茶质量技术要求</w:t>
      </w:r>
    </w:p>
    <w:p w14:paraId="007E6CA6"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宋体" w:eastAsia="宋体" w:hAnsi="宋体" w:cs="宋体" w:hint="eastAsia"/>
          <w:color w:val="000000"/>
          <w:kern w:val="0"/>
          <w:sz w:val="28"/>
          <w:szCs w:val="28"/>
        </w:rPr>
        <w:t> </w:t>
      </w:r>
    </w:p>
    <w:p w14:paraId="0D1ADFBE"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（一）品种。</w:t>
      </w:r>
    </w:p>
    <w:p w14:paraId="5B0641C8"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云台山大叶种、</w:t>
      </w:r>
      <w:proofErr w:type="gramStart"/>
      <w:r w:rsidRPr="00A45DE3">
        <w:rPr>
          <w:rFonts w:ascii="方正仿宋简体" w:eastAsia="方正仿宋简体" w:hAnsi="宋体" w:cs="宋体" w:hint="eastAsia"/>
          <w:color w:val="000000"/>
          <w:kern w:val="0"/>
          <w:sz w:val="28"/>
          <w:szCs w:val="28"/>
        </w:rPr>
        <w:t>楮</w:t>
      </w:r>
      <w:proofErr w:type="gramEnd"/>
      <w:r w:rsidRPr="00A45DE3">
        <w:rPr>
          <w:rFonts w:ascii="方正仿宋简体" w:eastAsia="方正仿宋简体" w:hAnsi="宋体" w:cs="宋体" w:hint="eastAsia"/>
          <w:color w:val="000000"/>
          <w:kern w:val="0"/>
          <w:sz w:val="28"/>
          <w:szCs w:val="28"/>
        </w:rPr>
        <w:t>叶齐等。</w:t>
      </w:r>
    </w:p>
    <w:p w14:paraId="1A167F1F"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（二）立地条件。</w:t>
      </w:r>
    </w:p>
    <w:p w14:paraId="6C1781CE"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保护区范围内海拔150米以上。土壤类型为成土母质以板页岩风化物为主的红黄壤，土壤pH值在4.3至6.0之间。土壤有机质含量大于2.0%。</w:t>
      </w:r>
    </w:p>
    <w:p w14:paraId="5CDBA8DB"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（三）栽培管理。</w:t>
      </w:r>
    </w:p>
    <w:p w14:paraId="71E9BE7C"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种苗繁育:采用无性繁殖。</w:t>
      </w:r>
    </w:p>
    <w:p w14:paraId="2F3D8E96"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栽植：时间在</w:t>
      </w:r>
      <w:proofErr w:type="gramStart"/>
      <w:r w:rsidRPr="00A45DE3">
        <w:rPr>
          <w:rFonts w:ascii="方正仿宋简体" w:eastAsia="方正仿宋简体" w:hAnsi="宋体" w:cs="宋体" w:hint="eastAsia"/>
          <w:color w:val="000000"/>
          <w:kern w:val="0"/>
          <w:sz w:val="28"/>
          <w:szCs w:val="28"/>
        </w:rPr>
        <w:t>晚秋或</w:t>
      </w:r>
      <w:proofErr w:type="gramEnd"/>
      <w:r w:rsidRPr="00A45DE3">
        <w:rPr>
          <w:rFonts w:ascii="方正仿宋简体" w:eastAsia="方正仿宋简体" w:hAnsi="宋体" w:cs="宋体" w:hint="eastAsia"/>
          <w:color w:val="000000"/>
          <w:kern w:val="0"/>
          <w:sz w:val="28"/>
          <w:szCs w:val="28"/>
        </w:rPr>
        <w:t>早春进行，密度每公顷60000至75000株。</w:t>
      </w:r>
    </w:p>
    <w:p w14:paraId="6793EDED"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施肥：每年每公顷至少施用饼肥1500公斤，化肥施用量不超过每年每公顷180公斤（以纯氮计）。</w:t>
      </w:r>
    </w:p>
    <w:p w14:paraId="311B8A58"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4.</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环境、安全要求：农药、化肥等的使用必须符合国家的相关规定，不得污染环境。</w:t>
      </w:r>
    </w:p>
    <w:p w14:paraId="0897255E"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（四）采摘。</w:t>
      </w:r>
    </w:p>
    <w:p w14:paraId="298140FF"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鲜叶采摘般从3月下旬开始至9月底，标准为一芽一叶初展至一芽四、五叶和对夹</w:t>
      </w:r>
      <w:proofErr w:type="gramStart"/>
      <w:r w:rsidRPr="00A45DE3">
        <w:rPr>
          <w:rFonts w:ascii="方正仿宋简体" w:eastAsia="方正仿宋简体" w:hAnsi="宋体" w:cs="宋体" w:hint="eastAsia"/>
          <w:color w:val="000000"/>
          <w:kern w:val="0"/>
          <w:sz w:val="28"/>
          <w:szCs w:val="28"/>
        </w:rPr>
        <w:t>叶驻稍及</w:t>
      </w:r>
      <w:proofErr w:type="gramEnd"/>
      <w:r w:rsidRPr="00A45DE3">
        <w:rPr>
          <w:rFonts w:ascii="方正仿宋简体" w:eastAsia="方正仿宋简体" w:hAnsi="宋体" w:cs="宋体" w:hint="eastAsia"/>
          <w:color w:val="000000"/>
          <w:kern w:val="0"/>
          <w:sz w:val="28"/>
          <w:szCs w:val="28"/>
        </w:rPr>
        <w:t>同等嫩度其它鲜叶。</w:t>
      </w:r>
    </w:p>
    <w:p w14:paraId="5EA732CD"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（五）加工工艺。</w:t>
      </w:r>
    </w:p>
    <w:p w14:paraId="4F54DD34"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黑毛茶加工：杀青→揉捻→渥堆→烘焙干燥。渥堆时间18至24小时，七星</w:t>
      </w:r>
      <w:proofErr w:type="gramStart"/>
      <w:r w:rsidRPr="00A45DE3">
        <w:rPr>
          <w:rFonts w:ascii="方正仿宋简体" w:eastAsia="方正仿宋简体" w:hAnsi="宋体" w:cs="宋体" w:hint="eastAsia"/>
          <w:color w:val="000000"/>
          <w:kern w:val="0"/>
          <w:sz w:val="28"/>
          <w:szCs w:val="28"/>
        </w:rPr>
        <w:t>灶松柴</w:t>
      </w:r>
      <w:proofErr w:type="gramEnd"/>
      <w:r w:rsidRPr="00A45DE3">
        <w:rPr>
          <w:rFonts w:ascii="方正仿宋简体" w:eastAsia="方正仿宋简体" w:hAnsi="宋体" w:cs="宋体" w:hint="eastAsia"/>
          <w:color w:val="000000"/>
          <w:kern w:val="0"/>
          <w:sz w:val="28"/>
          <w:szCs w:val="28"/>
        </w:rPr>
        <w:t>明火干燥。</w:t>
      </w:r>
    </w:p>
    <w:p w14:paraId="05B701F7"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proofErr w:type="gramStart"/>
      <w:r w:rsidRPr="00A45DE3">
        <w:rPr>
          <w:rFonts w:ascii="方正仿宋简体" w:eastAsia="方正仿宋简体" w:hAnsi="宋体" w:cs="宋体" w:hint="eastAsia"/>
          <w:color w:val="000000"/>
          <w:kern w:val="0"/>
          <w:sz w:val="28"/>
          <w:szCs w:val="28"/>
        </w:rPr>
        <w:t>湘尖加工</w:t>
      </w:r>
      <w:proofErr w:type="gramEnd"/>
      <w:r w:rsidRPr="00A45DE3">
        <w:rPr>
          <w:rFonts w:ascii="方正仿宋简体" w:eastAsia="方正仿宋简体" w:hAnsi="宋体" w:cs="宋体" w:hint="eastAsia"/>
          <w:color w:val="000000"/>
          <w:kern w:val="0"/>
          <w:sz w:val="28"/>
          <w:szCs w:val="28"/>
        </w:rPr>
        <w:t>：筛分→拣剔→高温气蒸→提包装茶→紧压→捆包→刷字→晾置。</w:t>
      </w:r>
      <w:proofErr w:type="gramStart"/>
      <w:r w:rsidRPr="00A45DE3">
        <w:rPr>
          <w:rFonts w:ascii="方正仿宋简体" w:eastAsia="方正仿宋简体" w:hAnsi="宋体" w:cs="宋体" w:hint="eastAsia"/>
          <w:color w:val="000000"/>
          <w:kern w:val="0"/>
          <w:sz w:val="28"/>
          <w:szCs w:val="28"/>
        </w:rPr>
        <w:t>天尖原料</w:t>
      </w:r>
      <w:proofErr w:type="gramEnd"/>
      <w:r w:rsidRPr="00A45DE3">
        <w:rPr>
          <w:rFonts w:ascii="方正仿宋简体" w:eastAsia="方正仿宋简体" w:hAnsi="宋体" w:cs="宋体" w:hint="eastAsia"/>
          <w:color w:val="000000"/>
          <w:kern w:val="0"/>
          <w:sz w:val="28"/>
          <w:szCs w:val="28"/>
        </w:rPr>
        <w:t>以一级黑毛茶为主，</w:t>
      </w:r>
      <w:proofErr w:type="gramStart"/>
      <w:r w:rsidRPr="00A45DE3">
        <w:rPr>
          <w:rFonts w:ascii="方正仿宋简体" w:eastAsia="方正仿宋简体" w:hAnsi="宋体" w:cs="宋体" w:hint="eastAsia"/>
          <w:color w:val="000000"/>
          <w:kern w:val="0"/>
          <w:sz w:val="28"/>
          <w:szCs w:val="28"/>
        </w:rPr>
        <w:t>贡尖原料</w:t>
      </w:r>
      <w:proofErr w:type="gramEnd"/>
      <w:r w:rsidRPr="00A45DE3">
        <w:rPr>
          <w:rFonts w:ascii="方正仿宋简体" w:eastAsia="方正仿宋简体" w:hAnsi="宋体" w:cs="宋体" w:hint="eastAsia"/>
          <w:color w:val="000000"/>
          <w:kern w:val="0"/>
          <w:sz w:val="28"/>
          <w:szCs w:val="28"/>
        </w:rPr>
        <w:t>以二级黑毛茶为主，</w:t>
      </w:r>
      <w:proofErr w:type="gramStart"/>
      <w:r w:rsidRPr="00A45DE3">
        <w:rPr>
          <w:rFonts w:ascii="方正仿宋简体" w:eastAsia="方正仿宋简体" w:hAnsi="宋体" w:cs="宋体" w:hint="eastAsia"/>
          <w:color w:val="000000"/>
          <w:kern w:val="0"/>
          <w:sz w:val="28"/>
          <w:szCs w:val="28"/>
        </w:rPr>
        <w:t>生尖原料</w:t>
      </w:r>
      <w:proofErr w:type="gramEnd"/>
      <w:r w:rsidRPr="00A45DE3">
        <w:rPr>
          <w:rFonts w:ascii="方正仿宋简体" w:eastAsia="方正仿宋简体" w:hAnsi="宋体" w:cs="宋体" w:hint="eastAsia"/>
          <w:color w:val="000000"/>
          <w:kern w:val="0"/>
          <w:sz w:val="28"/>
          <w:szCs w:val="28"/>
        </w:rPr>
        <w:t>以三、四级黑毛茶为主。</w:t>
      </w:r>
    </w:p>
    <w:p w14:paraId="58D30DB0"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黑砖、花砖加工：筛茶→</w:t>
      </w:r>
      <w:proofErr w:type="gramStart"/>
      <w:r w:rsidRPr="00A45DE3">
        <w:rPr>
          <w:rFonts w:ascii="方正仿宋简体" w:eastAsia="方正仿宋简体" w:hAnsi="宋体" w:cs="宋体" w:hint="eastAsia"/>
          <w:color w:val="000000"/>
          <w:kern w:val="0"/>
          <w:sz w:val="28"/>
          <w:szCs w:val="28"/>
        </w:rPr>
        <w:t>截茶→拼堆→蒸茶</w:t>
      </w:r>
      <w:proofErr w:type="gramEnd"/>
      <w:r w:rsidRPr="00A45DE3">
        <w:rPr>
          <w:rFonts w:ascii="方正仿宋简体" w:eastAsia="方正仿宋简体" w:hAnsi="宋体" w:cs="宋体" w:hint="eastAsia"/>
          <w:color w:val="000000"/>
          <w:kern w:val="0"/>
          <w:sz w:val="28"/>
          <w:szCs w:val="28"/>
        </w:rPr>
        <w:t>→压砖→</w:t>
      </w:r>
      <w:proofErr w:type="gramStart"/>
      <w:r w:rsidRPr="00A45DE3">
        <w:rPr>
          <w:rFonts w:ascii="方正仿宋简体" w:eastAsia="方正仿宋简体" w:hAnsi="宋体" w:cs="宋体" w:hint="eastAsia"/>
          <w:color w:val="000000"/>
          <w:kern w:val="0"/>
          <w:sz w:val="28"/>
          <w:szCs w:val="28"/>
        </w:rPr>
        <w:t>退砖</w:t>
      </w:r>
      <w:proofErr w:type="gramEnd"/>
      <w:r w:rsidRPr="00A45DE3">
        <w:rPr>
          <w:rFonts w:ascii="方正仿宋简体" w:eastAsia="方正仿宋简体" w:hAnsi="宋体" w:cs="宋体" w:hint="eastAsia"/>
          <w:color w:val="000000"/>
          <w:kern w:val="0"/>
          <w:sz w:val="28"/>
          <w:szCs w:val="28"/>
        </w:rPr>
        <w:t>→干燥，干燥温度≤65℃。</w:t>
      </w:r>
    </w:p>
    <w:p w14:paraId="33C0F22E"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4.</w:t>
      </w:r>
      <w:r w:rsidRPr="00A45DE3">
        <w:rPr>
          <w:rFonts w:ascii="方正仿宋简体" w:eastAsia="方正仿宋简体" w:hAnsi="宋体" w:cs="宋体" w:hint="eastAsia"/>
          <w:color w:val="000000"/>
          <w:kern w:val="0"/>
          <w:sz w:val="28"/>
          <w:szCs w:val="28"/>
        </w:rPr>
        <w:t> </w:t>
      </w:r>
      <w:proofErr w:type="gramStart"/>
      <w:r w:rsidRPr="00A45DE3">
        <w:rPr>
          <w:rFonts w:ascii="方正仿宋简体" w:eastAsia="方正仿宋简体" w:hAnsi="宋体" w:cs="宋体" w:hint="eastAsia"/>
          <w:color w:val="000000"/>
          <w:kern w:val="0"/>
          <w:sz w:val="28"/>
          <w:szCs w:val="28"/>
        </w:rPr>
        <w:t>茯</w:t>
      </w:r>
      <w:proofErr w:type="gramEnd"/>
      <w:r w:rsidRPr="00A45DE3">
        <w:rPr>
          <w:rFonts w:ascii="方正仿宋简体" w:eastAsia="方正仿宋简体" w:hAnsi="宋体" w:cs="宋体" w:hint="eastAsia"/>
          <w:color w:val="000000"/>
          <w:kern w:val="0"/>
          <w:sz w:val="28"/>
          <w:szCs w:val="28"/>
        </w:rPr>
        <w:t>砖加工：</w:t>
      </w:r>
      <w:proofErr w:type="gramStart"/>
      <w:r w:rsidRPr="00A45DE3">
        <w:rPr>
          <w:rFonts w:ascii="方正仿宋简体" w:eastAsia="方正仿宋简体" w:hAnsi="宋体" w:cs="宋体" w:hint="eastAsia"/>
          <w:color w:val="000000"/>
          <w:kern w:val="0"/>
          <w:sz w:val="28"/>
          <w:szCs w:val="28"/>
        </w:rPr>
        <w:t>毛茶筛拼</w:t>
      </w:r>
      <w:proofErr w:type="gramEnd"/>
      <w:r w:rsidRPr="00A45DE3">
        <w:rPr>
          <w:rFonts w:ascii="方正仿宋简体" w:eastAsia="方正仿宋简体" w:hAnsi="宋体" w:cs="宋体" w:hint="eastAsia"/>
          <w:color w:val="000000"/>
          <w:kern w:val="0"/>
          <w:sz w:val="28"/>
          <w:szCs w:val="28"/>
        </w:rPr>
        <w:t>→汽蒸→渥堆→</w:t>
      </w:r>
      <w:proofErr w:type="gramStart"/>
      <w:r w:rsidRPr="00A45DE3">
        <w:rPr>
          <w:rFonts w:ascii="方正仿宋简体" w:eastAsia="方正仿宋简体" w:hAnsi="宋体" w:cs="宋体" w:hint="eastAsia"/>
          <w:color w:val="000000"/>
          <w:kern w:val="0"/>
          <w:sz w:val="28"/>
          <w:szCs w:val="28"/>
        </w:rPr>
        <w:t>称茶蒸压</w:t>
      </w:r>
      <w:proofErr w:type="gramEnd"/>
      <w:r w:rsidRPr="00A45DE3">
        <w:rPr>
          <w:rFonts w:ascii="方正仿宋简体" w:eastAsia="方正仿宋简体" w:hAnsi="宋体" w:cs="宋体" w:hint="eastAsia"/>
          <w:color w:val="000000"/>
          <w:kern w:val="0"/>
          <w:sz w:val="28"/>
          <w:szCs w:val="28"/>
        </w:rPr>
        <w:t>→发花→干燥。发花须在特制的烘房内进行。25℃＜发花温度＜45℃，75%＜发花湿度＜90%，发花时间15至22天。</w:t>
      </w:r>
    </w:p>
    <w:p w14:paraId="0C178F01"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5.</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安化</w:t>
      </w:r>
      <w:proofErr w:type="gramStart"/>
      <w:r w:rsidRPr="00A45DE3">
        <w:rPr>
          <w:rFonts w:ascii="方正仿宋简体" w:eastAsia="方正仿宋简体" w:hAnsi="宋体" w:cs="宋体" w:hint="eastAsia"/>
          <w:color w:val="000000"/>
          <w:kern w:val="0"/>
          <w:sz w:val="28"/>
          <w:szCs w:val="28"/>
        </w:rPr>
        <w:t>千两</w:t>
      </w:r>
      <w:proofErr w:type="gramEnd"/>
      <w:r w:rsidRPr="00A45DE3">
        <w:rPr>
          <w:rFonts w:ascii="方正仿宋简体" w:eastAsia="方正仿宋简体" w:hAnsi="宋体" w:cs="宋体" w:hint="eastAsia"/>
          <w:color w:val="000000"/>
          <w:kern w:val="0"/>
          <w:sz w:val="28"/>
          <w:szCs w:val="28"/>
        </w:rPr>
        <w:t>茶加工：汽蒸→</w:t>
      </w:r>
      <w:proofErr w:type="gramStart"/>
      <w:r w:rsidRPr="00A45DE3">
        <w:rPr>
          <w:rFonts w:ascii="方正仿宋简体" w:eastAsia="方正仿宋简体" w:hAnsi="宋体" w:cs="宋体" w:hint="eastAsia"/>
          <w:color w:val="000000"/>
          <w:kern w:val="0"/>
          <w:sz w:val="28"/>
          <w:szCs w:val="28"/>
        </w:rPr>
        <w:t>装篓→捆压</w:t>
      </w:r>
      <w:proofErr w:type="gramEnd"/>
      <w:r w:rsidRPr="00A45DE3">
        <w:rPr>
          <w:rFonts w:ascii="方正仿宋简体" w:eastAsia="方正仿宋简体" w:hAnsi="宋体" w:cs="宋体" w:hint="eastAsia"/>
          <w:color w:val="000000"/>
          <w:kern w:val="0"/>
          <w:sz w:val="28"/>
          <w:szCs w:val="28"/>
        </w:rPr>
        <w:t>→晾置。汽蒸温度110℃左右，时间约8分钟。汽蒸变软后的茶叶装入特制</w:t>
      </w:r>
      <w:proofErr w:type="gramStart"/>
      <w:r w:rsidRPr="00A45DE3">
        <w:rPr>
          <w:rFonts w:ascii="方正仿宋简体" w:eastAsia="方正仿宋简体" w:hAnsi="宋体" w:cs="宋体" w:hint="eastAsia"/>
          <w:color w:val="000000"/>
          <w:kern w:val="0"/>
          <w:sz w:val="28"/>
          <w:szCs w:val="28"/>
        </w:rPr>
        <w:t>蔑</w:t>
      </w:r>
      <w:proofErr w:type="gramEnd"/>
      <w:r w:rsidRPr="00A45DE3">
        <w:rPr>
          <w:rFonts w:ascii="方正仿宋简体" w:eastAsia="方正仿宋简体" w:hAnsi="宋体" w:cs="宋体" w:hint="eastAsia"/>
          <w:color w:val="000000"/>
          <w:kern w:val="0"/>
          <w:sz w:val="28"/>
          <w:szCs w:val="28"/>
        </w:rPr>
        <w:t>篓，篓内</w:t>
      </w:r>
      <w:r w:rsidRPr="00A45DE3">
        <w:rPr>
          <w:rFonts w:ascii="方正仿宋简体" w:eastAsia="方正仿宋简体" w:hAnsi="宋体" w:cs="宋体" w:hint="eastAsia"/>
          <w:color w:val="000000"/>
          <w:kern w:val="0"/>
          <w:sz w:val="28"/>
          <w:szCs w:val="28"/>
        </w:rPr>
        <w:lastRenderedPageBreak/>
        <w:t>垫棕片和</w:t>
      </w:r>
      <w:proofErr w:type="gramStart"/>
      <w:r w:rsidRPr="00A45DE3">
        <w:rPr>
          <w:rFonts w:ascii="方正仿宋简体" w:eastAsia="方正仿宋简体" w:hAnsi="宋体" w:cs="宋体" w:hint="eastAsia"/>
          <w:color w:val="000000"/>
          <w:kern w:val="0"/>
          <w:sz w:val="28"/>
          <w:szCs w:val="28"/>
        </w:rPr>
        <w:t>蓼</w:t>
      </w:r>
      <w:proofErr w:type="gramEnd"/>
      <w:r w:rsidRPr="00A45DE3">
        <w:rPr>
          <w:rFonts w:ascii="方正仿宋简体" w:eastAsia="方正仿宋简体" w:hAnsi="宋体" w:cs="宋体" w:hint="eastAsia"/>
          <w:color w:val="000000"/>
          <w:kern w:val="0"/>
          <w:sz w:val="28"/>
          <w:szCs w:val="28"/>
        </w:rPr>
        <w:t>叶，经滚、踩、压、绞、锤等技术手段</w:t>
      </w:r>
      <w:proofErr w:type="gramStart"/>
      <w:r w:rsidRPr="00A45DE3">
        <w:rPr>
          <w:rFonts w:ascii="方正仿宋简体" w:eastAsia="方正仿宋简体" w:hAnsi="宋体" w:cs="宋体" w:hint="eastAsia"/>
          <w:color w:val="000000"/>
          <w:kern w:val="0"/>
          <w:sz w:val="28"/>
          <w:szCs w:val="28"/>
        </w:rPr>
        <w:t>使茶紧结成园柱</w:t>
      </w:r>
      <w:proofErr w:type="gramEnd"/>
      <w:r w:rsidRPr="00A45DE3">
        <w:rPr>
          <w:rFonts w:ascii="方正仿宋简体" w:eastAsia="方正仿宋简体" w:hAnsi="宋体" w:cs="宋体" w:hint="eastAsia"/>
          <w:color w:val="000000"/>
          <w:kern w:val="0"/>
          <w:sz w:val="28"/>
          <w:szCs w:val="28"/>
        </w:rPr>
        <w:t>形，摆放在晾置棚内</w:t>
      </w:r>
      <w:proofErr w:type="gramStart"/>
      <w:r w:rsidRPr="00A45DE3">
        <w:rPr>
          <w:rFonts w:ascii="方正仿宋简体" w:eastAsia="方正仿宋简体" w:hAnsi="宋体" w:cs="宋体" w:hint="eastAsia"/>
          <w:color w:val="000000"/>
          <w:kern w:val="0"/>
          <w:sz w:val="28"/>
          <w:szCs w:val="28"/>
        </w:rPr>
        <w:t>经日洒夜露</w:t>
      </w:r>
      <w:proofErr w:type="gramEnd"/>
      <w:r w:rsidRPr="00A45DE3">
        <w:rPr>
          <w:rFonts w:ascii="方正仿宋简体" w:eastAsia="方正仿宋简体" w:hAnsi="宋体" w:cs="宋体" w:hint="eastAsia"/>
          <w:color w:val="000000"/>
          <w:kern w:val="0"/>
          <w:sz w:val="28"/>
          <w:szCs w:val="28"/>
        </w:rPr>
        <w:t>自然晾干，时间约50天。</w:t>
      </w:r>
    </w:p>
    <w:p w14:paraId="7ED5C6FE"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（六）质量特色。</w:t>
      </w:r>
    </w:p>
    <w:p w14:paraId="6A3FEFDD"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感官特色：</w:t>
      </w:r>
    </w:p>
    <w:p w14:paraId="31E1D936"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（1）天尖：外形条索紧结扁直，色泽黑润，内质香气纯正带松烟香，汤色橙黄，滋味浓厚，叶底黄褐或带棕褐，尚嫩匀。</w:t>
      </w:r>
    </w:p>
    <w:p w14:paraId="4056C3FC"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（2）贡尖：条索粗壮，色泽黑褐尚润，内质香气纯正带焦香或松烟香，汤色橙黄稍暗，滋味醇和，叶底黄褐或棕褐稍暗。</w:t>
      </w:r>
    </w:p>
    <w:p w14:paraId="5BA96C71"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（3）生尖：外形粗壮，呈泥鳅条，色泽黑褐显</w:t>
      </w:r>
      <w:proofErr w:type="gramStart"/>
      <w:r w:rsidRPr="00A45DE3">
        <w:rPr>
          <w:rFonts w:ascii="方正仿宋简体" w:eastAsia="方正仿宋简体" w:hAnsi="宋体" w:cs="宋体" w:hint="eastAsia"/>
          <w:color w:val="000000"/>
          <w:kern w:val="0"/>
          <w:sz w:val="28"/>
          <w:szCs w:val="28"/>
        </w:rPr>
        <w:t>花杂</w:t>
      </w:r>
      <w:proofErr w:type="gramEnd"/>
      <w:r w:rsidRPr="00A45DE3">
        <w:rPr>
          <w:rFonts w:ascii="方正仿宋简体" w:eastAsia="方正仿宋简体" w:hAnsi="宋体" w:cs="宋体" w:hint="eastAsia"/>
          <w:color w:val="000000"/>
          <w:kern w:val="0"/>
          <w:sz w:val="28"/>
          <w:szCs w:val="28"/>
        </w:rPr>
        <w:t>，内质香气带焦香或松烟香，汤色黄暗，滋味尚浓微涩，叶底黑褐稍暗。</w:t>
      </w:r>
    </w:p>
    <w:p w14:paraId="0DB21959"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（4）黑砖、花砖：外形表面平整，图案清晰，棱角分明，厚薄一致，色泽黑褐，内质香气纯正或带松烟香，汤色橙黄或橙红，滋味浓厚微涩，叶底黄褐，老</w:t>
      </w:r>
      <w:proofErr w:type="gramStart"/>
      <w:r w:rsidRPr="00A45DE3">
        <w:rPr>
          <w:rFonts w:ascii="方正仿宋简体" w:eastAsia="方正仿宋简体" w:hAnsi="宋体" w:cs="宋体" w:hint="eastAsia"/>
          <w:color w:val="000000"/>
          <w:kern w:val="0"/>
          <w:sz w:val="28"/>
          <w:szCs w:val="28"/>
        </w:rPr>
        <w:t>嫩欠匀带</w:t>
      </w:r>
      <w:proofErr w:type="gramEnd"/>
      <w:r w:rsidRPr="00A45DE3">
        <w:rPr>
          <w:rFonts w:ascii="方正仿宋简体" w:eastAsia="方正仿宋简体" w:hAnsi="宋体" w:cs="宋体" w:hint="eastAsia"/>
          <w:color w:val="000000"/>
          <w:kern w:val="0"/>
          <w:sz w:val="28"/>
          <w:szCs w:val="28"/>
        </w:rPr>
        <w:t>梗。</w:t>
      </w:r>
    </w:p>
    <w:p w14:paraId="04832D33"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（5）</w:t>
      </w:r>
      <w:proofErr w:type="gramStart"/>
      <w:r w:rsidRPr="00A45DE3">
        <w:rPr>
          <w:rFonts w:ascii="方正仿宋简体" w:eastAsia="方正仿宋简体" w:hAnsi="宋体" w:cs="宋体" w:hint="eastAsia"/>
          <w:color w:val="000000"/>
          <w:kern w:val="0"/>
          <w:sz w:val="28"/>
          <w:szCs w:val="28"/>
        </w:rPr>
        <w:t>茯</w:t>
      </w:r>
      <w:proofErr w:type="gramEnd"/>
      <w:r w:rsidRPr="00A45DE3">
        <w:rPr>
          <w:rFonts w:ascii="方正仿宋简体" w:eastAsia="方正仿宋简体" w:hAnsi="宋体" w:cs="宋体" w:hint="eastAsia"/>
          <w:color w:val="000000"/>
          <w:kern w:val="0"/>
          <w:sz w:val="28"/>
          <w:szCs w:val="28"/>
        </w:rPr>
        <w:t>砖：外形平整，棱角分明，厚薄一致，发花茂盛，无杂菌。内质香气纯正有菌香，汤色橙黄或橙红，滋味醇厚或纯和，叶底黄褐显梗。</w:t>
      </w:r>
    </w:p>
    <w:p w14:paraId="3769A40B"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（6）安化</w:t>
      </w:r>
      <w:proofErr w:type="gramStart"/>
      <w:r w:rsidRPr="00A45DE3">
        <w:rPr>
          <w:rFonts w:ascii="方正仿宋简体" w:eastAsia="方正仿宋简体" w:hAnsi="宋体" w:cs="宋体" w:hint="eastAsia"/>
          <w:color w:val="000000"/>
          <w:kern w:val="0"/>
          <w:sz w:val="28"/>
          <w:szCs w:val="28"/>
        </w:rPr>
        <w:t>千两</w:t>
      </w:r>
      <w:proofErr w:type="gramEnd"/>
      <w:r w:rsidRPr="00A45DE3">
        <w:rPr>
          <w:rFonts w:ascii="方正仿宋简体" w:eastAsia="方正仿宋简体" w:hAnsi="宋体" w:cs="宋体" w:hint="eastAsia"/>
          <w:color w:val="000000"/>
          <w:kern w:val="0"/>
          <w:sz w:val="28"/>
          <w:szCs w:val="28"/>
        </w:rPr>
        <w:t>茶：外形为篾篓捆箍包装成的圆柱体状，形态古朴自然，结构紧密坚实，干茶色泽黑褐，内质香气纯正或带有松烟香，汤色橙黄或橙红，滋味醇厚，叶底黑褐尚嫩匀。</w:t>
      </w:r>
    </w:p>
    <w:p w14:paraId="6AC6FB68"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理化指标：</w:t>
      </w:r>
    </w:p>
    <w:p w14:paraId="6EA7B492"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（1）湘尖：天尖，含梗≤5%。</w:t>
      </w:r>
    </w:p>
    <w:p w14:paraId="32C7458B"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（2）贡尖，含梗≤8%。</w:t>
      </w:r>
    </w:p>
    <w:p w14:paraId="21C3ACC1"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（3）生尖，含梗≤15%。</w:t>
      </w:r>
    </w:p>
    <w:p w14:paraId="6AC737FC"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（4）黑砖：含梗8%至18%。</w:t>
      </w:r>
    </w:p>
    <w:p w14:paraId="77BBB082"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（5）花砖：含梗8%至18%。</w:t>
      </w:r>
    </w:p>
    <w:p w14:paraId="766F7611"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（6）</w:t>
      </w:r>
      <w:proofErr w:type="gramStart"/>
      <w:r w:rsidRPr="00A45DE3">
        <w:rPr>
          <w:rFonts w:ascii="方正仿宋简体" w:eastAsia="方正仿宋简体" w:hAnsi="宋体" w:cs="宋体" w:hint="eastAsia"/>
          <w:color w:val="000000"/>
          <w:kern w:val="0"/>
          <w:sz w:val="28"/>
          <w:szCs w:val="28"/>
        </w:rPr>
        <w:t>茯</w:t>
      </w:r>
      <w:proofErr w:type="gramEnd"/>
      <w:r w:rsidRPr="00A45DE3">
        <w:rPr>
          <w:rFonts w:ascii="方正仿宋简体" w:eastAsia="方正仿宋简体" w:hAnsi="宋体" w:cs="宋体" w:hint="eastAsia"/>
          <w:color w:val="000000"/>
          <w:kern w:val="0"/>
          <w:sz w:val="28"/>
          <w:szCs w:val="28"/>
        </w:rPr>
        <w:t>砖：含梗15%至18%。</w:t>
      </w:r>
    </w:p>
    <w:p w14:paraId="2D115A58"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（7）安化</w:t>
      </w:r>
      <w:proofErr w:type="gramStart"/>
      <w:r w:rsidRPr="00A45DE3">
        <w:rPr>
          <w:rFonts w:ascii="方正仿宋简体" w:eastAsia="方正仿宋简体" w:hAnsi="宋体" w:cs="宋体" w:hint="eastAsia"/>
          <w:color w:val="000000"/>
          <w:kern w:val="0"/>
          <w:sz w:val="28"/>
          <w:szCs w:val="28"/>
        </w:rPr>
        <w:t>千两</w:t>
      </w:r>
      <w:proofErr w:type="gramEnd"/>
      <w:r w:rsidRPr="00A45DE3">
        <w:rPr>
          <w:rFonts w:ascii="方正仿宋简体" w:eastAsia="方正仿宋简体" w:hAnsi="宋体" w:cs="宋体" w:hint="eastAsia"/>
          <w:color w:val="000000"/>
          <w:kern w:val="0"/>
          <w:sz w:val="28"/>
          <w:szCs w:val="28"/>
        </w:rPr>
        <w:t>茶：含梗≤5%。</w:t>
      </w:r>
    </w:p>
    <w:p w14:paraId="0DC3B8AA"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安全要求：产品安全指标必须达到国家对同类产品的相关规定。</w:t>
      </w:r>
      <w:r w:rsidRPr="00A45DE3">
        <w:rPr>
          <w:rFonts w:ascii="方正仿宋简体" w:eastAsia="方正仿宋简体" w:hAnsi="宋体" w:cs="宋体" w:hint="eastAsia"/>
          <w:color w:val="5B5B5B"/>
          <w:kern w:val="0"/>
          <w:sz w:val="28"/>
          <w:szCs w:val="28"/>
        </w:rPr>
        <w:br/>
      </w:r>
      <w:r w:rsidRPr="00A45DE3">
        <w:rPr>
          <w:rFonts w:ascii="方正小标宋简体" w:eastAsia="方正小标宋简体" w:hAnsi="宋体" w:cs="宋体" w:hint="eastAsia"/>
          <w:color w:val="000000"/>
          <w:kern w:val="0"/>
          <w:sz w:val="32"/>
          <w:szCs w:val="32"/>
        </w:rPr>
        <w:t>附件5：</w:t>
      </w:r>
    </w:p>
    <w:p w14:paraId="28900B4E"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小标宋简体" w:eastAsia="方正小标宋简体" w:hAnsi="宋体" w:cs="宋体" w:hint="eastAsia"/>
          <w:color w:val="000000"/>
          <w:kern w:val="0"/>
          <w:sz w:val="32"/>
          <w:szCs w:val="32"/>
        </w:rPr>
        <w:t>八渡</w:t>
      </w:r>
      <w:proofErr w:type="gramStart"/>
      <w:r w:rsidRPr="00A45DE3">
        <w:rPr>
          <w:rFonts w:ascii="方正小标宋简体" w:eastAsia="方正小标宋简体" w:hAnsi="宋体" w:cs="宋体" w:hint="eastAsia"/>
          <w:color w:val="000000"/>
          <w:kern w:val="0"/>
          <w:sz w:val="32"/>
          <w:szCs w:val="32"/>
        </w:rPr>
        <w:t>笋质量</w:t>
      </w:r>
      <w:proofErr w:type="gramEnd"/>
      <w:r w:rsidRPr="00A45DE3">
        <w:rPr>
          <w:rFonts w:ascii="方正小标宋简体" w:eastAsia="方正小标宋简体" w:hAnsi="宋体" w:cs="宋体" w:hint="eastAsia"/>
          <w:color w:val="000000"/>
          <w:kern w:val="0"/>
          <w:sz w:val="32"/>
          <w:szCs w:val="32"/>
        </w:rPr>
        <w:t>技术要求</w:t>
      </w:r>
    </w:p>
    <w:p w14:paraId="390E75FE"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Times New Roman" w:eastAsia="宋体" w:hAnsi="Times New Roman" w:cs="Times New Roman"/>
          <w:color w:val="000000"/>
          <w:kern w:val="0"/>
          <w:sz w:val="28"/>
          <w:szCs w:val="28"/>
        </w:rPr>
        <w:t> </w:t>
      </w:r>
    </w:p>
    <w:p w14:paraId="7AD17620"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（一）原料品种。</w:t>
      </w:r>
    </w:p>
    <w:p w14:paraId="50AD9632"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麻竹(</w:t>
      </w:r>
      <w:proofErr w:type="spellStart"/>
      <w:r w:rsidRPr="00A45DE3">
        <w:rPr>
          <w:rFonts w:ascii="方正仿宋简体" w:eastAsia="方正仿宋简体" w:hAnsi="宋体" w:cs="宋体" w:hint="eastAsia"/>
          <w:color w:val="000000"/>
          <w:kern w:val="0"/>
          <w:sz w:val="28"/>
          <w:szCs w:val="28"/>
        </w:rPr>
        <w:t>Dendrocalamus</w:t>
      </w:r>
      <w:proofErr w:type="spellEnd"/>
      <w:r w:rsidRPr="00A45DE3">
        <w:rPr>
          <w:rFonts w:ascii="方正仿宋简体" w:eastAsia="方正仿宋简体" w:hAnsi="宋体" w:cs="宋体" w:hint="eastAsia"/>
          <w:color w:val="000000"/>
          <w:kern w:val="0"/>
          <w:sz w:val="28"/>
          <w:szCs w:val="28"/>
        </w:rPr>
        <w:t xml:space="preserve"> </w:t>
      </w:r>
      <w:proofErr w:type="spellStart"/>
      <w:r w:rsidRPr="00A45DE3">
        <w:rPr>
          <w:rFonts w:ascii="方正仿宋简体" w:eastAsia="方正仿宋简体" w:hAnsi="宋体" w:cs="宋体" w:hint="eastAsia"/>
          <w:color w:val="000000"/>
          <w:kern w:val="0"/>
          <w:sz w:val="28"/>
          <w:szCs w:val="28"/>
        </w:rPr>
        <w:t>latiflorus</w:t>
      </w:r>
      <w:proofErr w:type="spellEnd"/>
      <w:r w:rsidRPr="00A45DE3">
        <w:rPr>
          <w:rFonts w:ascii="方正仿宋简体" w:eastAsia="方正仿宋简体" w:hAnsi="宋体" w:cs="宋体" w:hint="eastAsia"/>
          <w:color w:val="000000"/>
          <w:kern w:val="0"/>
          <w:sz w:val="28"/>
          <w:szCs w:val="28"/>
        </w:rPr>
        <w:t xml:space="preserve"> Munro </w:t>
      </w:r>
      <w:proofErr w:type="spellStart"/>
      <w:r w:rsidRPr="00A45DE3">
        <w:rPr>
          <w:rFonts w:ascii="方正仿宋简体" w:eastAsia="方正仿宋简体" w:hAnsi="宋体" w:cs="宋体" w:hint="eastAsia"/>
          <w:color w:val="000000"/>
          <w:kern w:val="0"/>
          <w:sz w:val="28"/>
          <w:szCs w:val="28"/>
        </w:rPr>
        <w:t>CV.Ba-Dus</w:t>
      </w:r>
      <w:proofErr w:type="spellEnd"/>
      <w:r w:rsidRPr="00A45DE3">
        <w:rPr>
          <w:rFonts w:ascii="方正仿宋简体" w:eastAsia="方正仿宋简体" w:hAnsi="宋体" w:cs="宋体" w:hint="eastAsia"/>
          <w:color w:val="000000"/>
          <w:kern w:val="0"/>
          <w:sz w:val="28"/>
          <w:szCs w:val="28"/>
        </w:rPr>
        <w:t>)。</w:t>
      </w:r>
    </w:p>
    <w:p w14:paraId="2E67DDA6"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（二）立地条件。</w:t>
      </w:r>
    </w:p>
    <w:p w14:paraId="61AEE8D8"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土壤类型为红壤、黄红壤和冲积土，土壤质地为沙壤土、壤土，土层厚度≥50厘米,海拔300米至900米，pH值5至6.5，土壤有机质≥1.9%，排灌条件良好。</w:t>
      </w:r>
    </w:p>
    <w:p w14:paraId="0E278183"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（三）栽培管理。</w:t>
      </w:r>
    </w:p>
    <w:p w14:paraId="1CA0264E"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育苗：分为插枝育苗及留</w:t>
      </w:r>
      <w:proofErr w:type="gramStart"/>
      <w:r w:rsidRPr="00A45DE3">
        <w:rPr>
          <w:rFonts w:ascii="方正仿宋简体" w:eastAsia="方正仿宋简体" w:hAnsi="宋体" w:cs="宋体" w:hint="eastAsia"/>
          <w:color w:val="000000"/>
          <w:kern w:val="0"/>
          <w:sz w:val="28"/>
          <w:szCs w:val="28"/>
        </w:rPr>
        <w:t>蔸</w:t>
      </w:r>
      <w:proofErr w:type="gramEnd"/>
      <w:r w:rsidRPr="00A45DE3">
        <w:rPr>
          <w:rFonts w:ascii="方正仿宋简体" w:eastAsia="方正仿宋简体" w:hAnsi="宋体" w:cs="宋体" w:hint="eastAsia"/>
          <w:color w:val="000000"/>
          <w:kern w:val="0"/>
          <w:sz w:val="28"/>
          <w:szCs w:val="28"/>
        </w:rPr>
        <w:t>育苗两种。</w:t>
      </w:r>
    </w:p>
    <w:p w14:paraId="46EA3C27"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定植时间：2月至4月。</w:t>
      </w:r>
    </w:p>
    <w:p w14:paraId="23127864"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栽植密度：每公顷种植数≤625株。</w:t>
      </w:r>
    </w:p>
    <w:p w14:paraId="16A14E1A"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4.</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留母竹：盛产期每丛保留≤8株母竹，母竹</w:t>
      </w:r>
      <w:proofErr w:type="gramStart"/>
      <w:r w:rsidRPr="00A45DE3">
        <w:rPr>
          <w:rFonts w:ascii="方正仿宋简体" w:eastAsia="方正仿宋简体" w:hAnsi="宋体" w:cs="宋体" w:hint="eastAsia"/>
          <w:color w:val="000000"/>
          <w:kern w:val="0"/>
          <w:sz w:val="28"/>
          <w:szCs w:val="28"/>
        </w:rPr>
        <w:t>竹</w:t>
      </w:r>
      <w:proofErr w:type="gramEnd"/>
      <w:r w:rsidRPr="00A45DE3">
        <w:rPr>
          <w:rFonts w:ascii="方正仿宋简体" w:eastAsia="方正仿宋简体" w:hAnsi="宋体" w:cs="宋体" w:hint="eastAsia"/>
          <w:color w:val="000000"/>
          <w:kern w:val="0"/>
          <w:sz w:val="28"/>
          <w:szCs w:val="28"/>
        </w:rPr>
        <w:t>龄以1年至2年生为主，三年</w:t>
      </w:r>
      <w:proofErr w:type="gramStart"/>
      <w:r w:rsidRPr="00A45DE3">
        <w:rPr>
          <w:rFonts w:ascii="方正仿宋简体" w:eastAsia="方正仿宋简体" w:hAnsi="宋体" w:cs="宋体" w:hint="eastAsia"/>
          <w:color w:val="000000"/>
          <w:kern w:val="0"/>
          <w:sz w:val="28"/>
          <w:szCs w:val="28"/>
        </w:rPr>
        <w:t>生以上</w:t>
      </w:r>
      <w:proofErr w:type="gramEnd"/>
      <w:r w:rsidRPr="00A45DE3">
        <w:rPr>
          <w:rFonts w:ascii="方正仿宋简体" w:eastAsia="方正仿宋简体" w:hAnsi="宋体" w:cs="宋体" w:hint="eastAsia"/>
          <w:color w:val="000000"/>
          <w:kern w:val="0"/>
          <w:sz w:val="28"/>
          <w:szCs w:val="28"/>
        </w:rPr>
        <w:t>的母竹应予伐除。</w:t>
      </w:r>
    </w:p>
    <w:p w14:paraId="453DF0A5"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5.</w:t>
      </w:r>
      <w:r w:rsidRPr="00A45DE3">
        <w:rPr>
          <w:rFonts w:ascii="方正仿宋简体" w:eastAsia="方正仿宋简体" w:hAnsi="宋体" w:cs="宋体" w:hint="eastAsia"/>
          <w:color w:val="000000"/>
          <w:kern w:val="0"/>
          <w:sz w:val="28"/>
          <w:szCs w:val="28"/>
        </w:rPr>
        <w:t> </w:t>
      </w:r>
      <w:proofErr w:type="gramStart"/>
      <w:r w:rsidRPr="00A45DE3">
        <w:rPr>
          <w:rFonts w:ascii="方正仿宋简体" w:eastAsia="方正仿宋简体" w:hAnsi="宋体" w:cs="宋体" w:hint="eastAsia"/>
          <w:color w:val="000000"/>
          <w:kern w:val="0"/>
          <w:sz w:val="28"/>
          <w:szCs w:val="28"/>
        </w:rPr>
        <w:t>植后管理</w:t>
      </w:r>
      <w:proofErr w:type="gramEnd"/>
      <w:r w:rsidRPr="00A45DE3">
        <w:rPr>
          <w:rFonts w:ascii="方正仿宋简体" w:eastAsia="方正仿宋简体" w:hAnsi="宋体" w:cs="宋体" w:hint="eastAsia"/>
          <w:color w:val="000000"/>
          <w:kern w:val="0"/>
          <w:sz w:val="28"/>
          <w:szCs w:val="28"/>
        </w:rPr>
        <w:t>：加强土壤管理。</w:t>
      </w:r>
    </w:p>
    <w:p w14:paraId="7445C26E"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6.</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环境、安全要求：农药、化肥等的使用必须符合国家的相关规定，不得污染环境。</w:t>
      </w:r>
    </w:p>
    <w:p w14:paraId="3340E3A8"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（四）采笋。</w:t>
      </w:r>
    </w:p>
    <w:p w14:paraId="5B6A7ADF"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种植后第三年开始,每年6至10月份为采笋季节，采用专用的切（取）笋刀，当竹笋生长绿褐色，</w:t>
      </w:r>
      <w:proofErr w:type="gramStart"/>
      <w:r w:rsidRPr="00A45DE3">
        <w:rPr>
          <w:rFonts w:ascii="方正仿宋简体" w:eastAsia="方正仿宋简体" w:hAnsi="宋体" w:cs="宋体" w:hint="eastAsia"/>
          <w:color w:val="000000"/>
          <w:kern w:val="0"/>
          <w:sz w:val="28"/>
          <w:szCs w:val="28"/>
        </w:rPr>
        <w:t>箨</w:t>
      </w:r>
      <w:proofErr w:type="gramEnd"/>
      <w:r w:rsidRPr="00A45DE3">
        <w:rPr>
          <w:rFonts w:ascii="方正仿宋简体" w:eastAsia="方正仿宋简体" w:hAnsi="宋体" w:cs="宋体" w:hint="eastAsia"/>
          <w:color w:val="000000"/>
          <w:kern w:val="0"/>
          <w:sz w:val="28"/>
          <w:szCs w:val="28"/>
        </w:rPr>
        <w:t>叶已反折，高100至l60厘米，已拔节，显出2个至3个青筒空心节前后取笋。</w:t>
      </w:r>
    </w:p>
    <w:p w14:paraId="1EF8AADC"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（五）加工工艺。</w:t>
      </w:r>
    </w:p>
    <w:p w14:paraId="44BF7856" w14:textId="77777777" w:rsidR="00A45DE3" w:rsidRPr="00A45DE3" w:rsidRDefault="00A45DE3" w:rsidP="00A45DE3">
      <w:pPr>
        <w:widowControl/>
        <w:spacing w:after="300" w:line="360" w:lineRule="atLeast"/>
        <w:ind w:firstLine="614"/>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笋干加工工艺：</w:t>
      </w:r>
    </w:p>
    <w:p w14:paraId="007860D9" w14:textId="77777777" w:rsidR="00A45DE3" w:rsidRPr="00A45DE3" w:rsidRDefault="00A45DE3" w:rsidP="00A45DE3">
      <w:pPr>
        <w:widowControl/>
        <w:spacing w:after="300" w:line="360" w:lineRule="atLeast"/>
        <w:ind w:firstLine="614"/>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（1）工艺流程：原材料处理→煮笋</w:t>
      </w:r>
      <w:proofErr w:type="gramStart"/>
      <w:r w:rsidRPr="00A45DE3">
        <w:rPr>
          <w:rFonts w:ascii="方正仿宋简体" w:eastAsia="方正仿宋简体" w:hAnsi="宋体" w:cs="宋体" w:hint="eastAsia"/>
          <w:color w:val="000000"/>
          <w:kern w:val="0"/>
          <w:sz w:val="28"/>
          <w:szCs w:val="28"/>
        </w:rPr>
        <w:t>→发酵→发酵</w:t>
      </w:r>
      <w:proofErr w:type="gramEnd"/>
      <w:r w:rsidRPr="00A45DE3">
        <w:rPr>
          <w:rFonts w:ascii="方正仿宋简体" w:eastAsia="方正仿宋简体" w:hAnsi="宋体" w:cs="宋体" w:hint="eastAsia"/>
          <w:color w:val="000000"/>
          <w:kern w:val="0"/>
          <w:sz w:val="28"/>
          <w:szCs w:val="28"/>
        </w:rPr>
        <w:t>→</w:t>
      </w:r>
      <w:proofErr w:type="gramStart"/>
      <w:r w:rsidRPr="00A45DE3">
        <w:rPr>
          <w:rFonts w:ascii="方正仿宋简体" w:eastAsia="方正仿宋简体" w:hAnsi="宋体" w:cs="宋体" w:hint="eastAsia"/>
          <w:color w:val="000000"/>
          <w:kern w:val="0"/>
          <w:sz w:val="28"/>
          <w:szCs w:val="28"/>
        </w:rPr>
        <w:t>晒笋</w:t>
      </w:r>
      <w:proofErr w:type="gramEnd"/>
      <w:r w:rsidRPr="00A45DE3">
        <w:rPr>
          <w:rFonts w:ascii="方正仿宋简体" w:eastAsia="方正仿宋简体" w:hAnsi="宋体" w:cs="宋体" w:hint="eastAsia"/>
          <w:color w:val="000000"/>
          <w:kern w:val="0"/>
          <w:sz w:val="28"/>
          <w:szCs w:val="28"/>
        </w:rPr>
        <w:t>→分级包装</w:t>
      </w:r>
    </w:p>
    <w:p w14:paraId="25282400" w14:textId="77777777" w:rsidR="00A45DE3" w:rsidRPr="00A45DE3" w:rsidRDefault="00A45DE3" w:rsidP="00A45DE3">
      <w:pPr>
        <w:widowControl/>
        <w:spacing w:after="300" w:line="360" w:lineRule="atLeast"/>
        <w:ind w:firstLine="614"/>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（2）工艺要求：</w:t>
      </w:r>
    </w:p>
    <w:p w14:paraId="0FF9CC33"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①原材料处理：将当天采收带壳的鲜笋集中去壳，不得破坏笋体。一般在上午收割，中午煮笋（采割的</w:t>
      </w:r>
      <w:proofErr w:type="gramStart"/>
      <w:r w:rsidRPr="00A45DE3">
        <w:rPr>
          <w:rFonts w:ascii="方正仿宋简体" w:eastAsia="方正仿宋简体" w:hAnsi="宋体" w:cs="宋体" w:hint="eastAsia"/>
          <w:color w:val="000000"/>
          <w:kern w:val="0"/>
          <w:sz w:val="28"/>
          <w:szCs w:val="28"/>
        </w:rPr>
        <w:t>笋必须</w:t>
      </w:r>
      <w:proofErr w:type="gramEnd"/>
      <w:r w:rsidRPr="00A45DE3">
        <w:rPr>
          <w:rFonts w:ascii="方正仿宋简体" w:eastAsia="方正仿宋简体" w:hAnsi="宋体" w:cs="宋体" w:hint="eastAsia"/>
          <w:color w:val="000000"/>
          <w:kern w:val="0"/>
          <w:sz w:val="28"/>
          <w:szCs w:val="28"/>
        </w:rPr>
        <w:t>在4个小时内装锅煮）为宜。</w:t>
      </w:r>
    </w:p>
    <w:p w14:paraId="7D1B8858"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②煮笋：在煮笋棚内，使用不锈钢锅，放入适量干净卫生的清水。将竹垫放入锅内，将切好的笋，按先</w:t>
      </w:r>
      <w:proofErr w:type="gramStart"/>
      <w:r w:rsidRPr="00A45DE3">
        <w:rPr>
          <w:rFonts w:ascii="方正仿宋简体" w:eastAsia="方正仿宋简体" w:hAnsi="宋体" w:cs="宋体" w:hint="eastAsia"/>
          <w:color w:val="000000"/>
          <w:kern w:val="0"/>
          <w:sz w:val="28"/>
          <w:szCs w:val="28"/>
        </w:rPr>
        <w:t>装笋筒后装笋尾</w:t>
      </w:r>
      <w:proofErr w:type="gramEnd"/>
      <w:r w:rsidRPr="00A45DE3">
        <w:rPr>
          <w:rFonts w:ascii="方正仿宋简体" w:eastAsia="方正仿宋简体" w:hAnsi="宋体" w:cs="宋体" w:hint="eastAsia"/>
          <w:color w:val="000000"/>
          <w:kern w:val="0"/>
          <w:sz w:val="28"/>
          <w:szCs w:val="28"/>
        </w:rPr>
        <w:t>顺序叠放在竹垫上，装满后用干净的薄膜密封锅口。生火后，保持火猛，等密封口用的薄膜膨胀</w:t>
      </w:r>
      <w:proofErr w:type="gramStart"/>
      <w:r w:rsidRPr="00A45DE3">
        <w:rPr>
          <w:rFonts w:ascii="方正仿宋简体" w:eastAsia="方正仿宋简体" w:hAnsi="宋体" w:cs="宋体" w:hint="eastAsia"/>
          <w:color w:val="000000"/>
          <w:kern w:val="0"/>
          <w:sz w:val="28"/>
          <w:szCs w:val="28"/>
        </w:rPr>
        <w:t>象</w:t>
      </w:r>
      <w:proofErr w:type="gramEnd"/>
      <w:r w:rsidRPr="00A45DE3">
        <w:rPr>
          <w:rFonts w:ascii="方正仿宋简体" w:eastAsia="方正仿宋简体" w:hAnsi="宋体" w:cs="宋体" w:hint="eastAsia"/>
          <w:color w:val="000000"/>
          <w:kern w:val="0"/>
          <w:sz w:val="28"/>
          <w:szCs w:val="28"/>
        </w:rPr>
        <w:t>气球一样后方可适当减退火势，约30分钟左右停火，也可等到煮有香味后再停火。</w:t>
      </w:r>
    </w:p>
    <w:p w14:paraId="244A88ED"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③发酵：煮熟</w:t>
      </w:r>
      <w:proofErr w:type="gramStart"/>
      <w:r w:rsidRPr="00A45DE3">
        <w:rPr>
          <w:rFonts w:ascii="方正仿宋简体" w:eastAsia="方正仿宋简体" w:hAnsi="宋体" w:cs="宋体" w:hint="eastAsia"/>
          <w:color w:val="000000"/>
          <w:kern w:val="0"/>
          <w:sz w:val="28"/>
          <w:szCs w:val="28"/>
        </w:rPr>
        <w:t>的笋要马上</w:t>
      </w:r>
      <w:proofErr w:type="gramEnd"/>
      <w:r w:rsidRPr="00A45DE3">
        <w:rPr>
          <w:rFonts w:ascii="方正仿宋简体" w:eastAsia="方正仿宋简体" w:hAnsi="宋体" w:cs="宋体" w:hint="eastAsia"/>
          <w:color w:val="000000"/>
          <w:kern w:val="0"/>
          <w:sz w:val="28"/>
          <w:szCs w:val="28"/>
        </w:rPr>
        <w:t>揭开薄膜，出锅装</w:t>
      </w:r>
      <w:proofErr w:type="gramStart"/>
      <w:r w:rsidRPr="00A45DE3">
        <w:rPr>
          <w:rFonts w:ascii="方正仿宋简体" w:eastAsia="方正仿宋简体" w:hAnsi="宋体" w:cs="宋体" w:hint="eastAsia"/>
          <w:color w:val="000000"/>
          <w:kern w:val="0"/>
          <w:sz w:val="28"/>
          <w:szCs w:val="28"/>
        </w:rPr>
        <w:t>箩</w:t>
      </w:r>
      <w:proofErr w:type="gramEnd"/>
      <w:r w:rsidRPr="00A45DE3">
        <w:rPr>
          <w:rFonts w:ascii="方正仿宋简体" w:eastAsia="方正仿宋简体" w:hAnsi="宋体" w:cs="宋体" w:hint="eastAsia"/>
          <w:color w:val="000000"/>
          <w:kern w:val="0"/>
          <w:sz w:val="28"/>
          <w:szCs w:val="28"/>
        </w:rPr>
        <w:t>发酵。发酵</w:t>
      </w:r>
      <w:proofErr w:type="gramStart"/>
      <w:r w:rsidRPr="00A45DE3">
        <w:rPr>
          <w:rFonts w:ascii="方正仿宋简体" w:eastAsia="方正仿宋简体" w:hAnsi="宋体" w:cs="宋体" w:hint="eastAsia"/>
          <w:color w:val="000000"/>
          <w:kern w:val="0"/>
          <w:sz w:val="28"/>
          <w:szCs w:val="28"/>
        </w:rPr>
        <w:t>箩</w:t>
      </w:r>
      <w:proofErr w:type="gramEnd"/>
      <w:r w:rsidRPr="00A45DE3">
        <w:rPr>
          <w:rFonts w:ascii="方正仿宋简体" w:eastAsia="方正仿宋简体" w:hAnsi="宋体" w:cs="宋体" w:hint="eastAsia"/>
          <w:color w:val="000000"/>
          <w:kern w:val="0"/>
          <w:sz w:val="28"/>
          <w:szCs w:val="28"/>
        </w:rPr>
        <w:t>用干净薄膜围绕</w:t>
      </w:r>
      <w:proofErr w:type="gramStart"/>
      <w:r w:rsidRPr="00A45DE3">
        <w:rPr>
          <w:rFonts w:ascii="方正仿宋简体" w:eastAsia="方正仿宋简体" w:hAnsi="宋体" w:cs="宋体" w:hint="eastAsia"/>
          <w:color w:val="000000"/>
          <w:kern w:val="0"/>
          <w:sz w:val="28"/>
          <w:szCs w:val="28"/>
        </w:rPr>
        <w:t>箩</w:t>
      </w:r>
      <w:proofErr w:type="gramEnd"/>
      <w:r w:rsidRPr="00A45DE3">
        <w:rPr>
          <w:rFonts w:ascii="方正仿宋简体" w:eastAsia="方正仿宋简体" w:hAnsi="宋体" w:cs="宋体" w:hint="eastAsia"/>
          <w:color w:val="000000"/>
          <w:kern w:val="0"/>
          <w:sz w:val="28"/>
          <w:szCs w:val="28"/>
        </w:rPr>
        <w:t>内两层，再将煮好的</w:t>
      </w:r>
      <w:proofErr w:type="gramStart"/>
      <w:r w:rsidRPr="00A45DE3">
        <w:rPr>
          <w:rFonts w:ascii="方正仿宋简体" w:eastAsia="方正仿宋简体" w:hAnsi="宋体" w:cs="宋体" w:hint="eastAsia"/>
          <w:color w:val="000000"/>
          <w:kern w:val="0"/>
          <w:sz w:val="28"/>
          <w:szCs w:val="28"/>
        </w:rPr>
        <w:t>笋</w:t>
      </w:r>
      <w:proofErr w:type="gramEnd"/>
      <w:r w:rsidRPr="00A45DE3">
        <w:rPr>
          <w:rFonts w:ascii="方正仿宋简体" w:eastAsia="方正仿宋简体" w:hAnsi="宋体" w:cs="宋体" w:hint="eastAsia"/>
          <w:color w:val="000000"/>
          <w:kern w:val="0"/>
          <w:sz w:val="28"/>
          <w:szCs w:val="28"/>
        </w:rPr>
        <w:t>放入</w:t>
      </w:r>
      <w:proofErr w:type="gramStart"/>
      <w:r w:rsidRPr="00A45DE3">
        <w:rPr>
          <w:rFonts w:ascii="方正仿宋简体" w:eastAsia="方正仿宋简体" w:hAnsi="宋体" w:cs="宋体" w:hint="eastAsia"/>
          <w:color w:val="000000"/>
          <w:kern w:val="0"/>
          <w:sz w:val="28"/>
          <w:szCs w:val="28"/>
        </w:rPr>
        <w:t>箩</w:t>
      </w:r>
      <w:proofErr w:type="gramEnd"/>
      <w:r w:rsidRPr="00A45DE3">
        <w:rPr>
          <w:rFonts w:ascii="方正仿宋简体" w:eastAsia="方正仿宋简体" w:hAnsi="宋体" w:cs="宋体" w:hint="eastAsia"/>
          <w:color w:val="000000"/>
          <w:kern w:val="0"/>
          <w:sz w:val="28"/>
          <w:szCs w:val="28"/>
        </w:rPr>
        <w:t>内，装满后薄膜密封好，20天后出</w:t>
      </w:r>
      <w:proofErr w:type="gramStart"/>
      <w:r w:rsidRPr="00A45DE3">
        <w:rPr>
          <w:rFonts w:ascii="方正仿宋简体" w:eastAsia="方正仿宋简体" w:hAnsi="宋体" w:cs="宋体" w:hint="eastAsia"/>
          <w:color w:val="000000"/>
          <w:kern w:val="0"/>
          <w:sz w:val="28"/>
          <w:szCs w:val="28"/>
        </w:rPr>
        <w:t>箩</w:t>
      </w:r>
      <w:proofErr w:type="gramEnd"/>
      <w:r w:rsidRPr="00A45DE3">
        <w:rPr>
          <w:rFonts w:ascii="方正仿宋简体" w:eastAsia="方正仿宋简体" w:hAnsi="宋体" w:cs="宋体" w:hint="eastAsia"/>
          <w:color w:val="000000"/>
          <w:kern w:val="0"/>
          <w:sz w:val="28"/>
          <w:szCs w:val="28"/>
        </w:rPr>
        <w:t>取晒。</w:t>
      </w:r>
    </w:p>
    <w:p w14:paraId="5A73AC03"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④晒笋：</w:t>
      </w:r>
      <w:proofErr w:type="gramStart"/>
      <w:r w:rsidRPr="00A45DE3">
        <w:rPr>
          <w:rFonts w:ascii="方正仿宋简体" w:eastAsia="方正仿宋简体" w:hAnsi="宋体" w:cs="宋体" w:hint="eastAsia"/>
          <w:color w:val="000000"/>
          <w:kern w:val="0"/>
          <w:sz w:val="28"/>
          <w:szCs w:val="28"/>
        </w:rPr>
        <w:t>晒笋前</w:t>
      </w:r>
      <w:proofErr w:type="gramEnd"/>
      <w:r w:rsidRPr="00A45DE3">
        <w:rPr>
          <w:rFonts w:ascii="方正仿宋简体" w:eastAsia="方正仿宋简体" w:hAnsi="宋体" w:cs="宋体" w:hint="eastAsia"/>
          <w:color w:val="000000"/>
          <w:kern w:val="0"/>
          <w:sz w:val="28"/>
          <w:szCs w:val="28"/>
        </w:rPr>
        <w:t>，破开已发酵好的笋筒，用手碾平，方可放到搭</w:t>
      </w:r>
      <w:proofErr w:type="gramStart"/>
      <w:r w:rsidRPr="00A45DE3">
        <w:rPr>
          <w:rFonts w:ascii="方正仿宋简体" w:eastAsia="方正仿宋简体" w:hAnsi="宋体" w:cs="宋体" w:hint="eastAsia"/>
          <w:color w:val="000000"/>
          <w:kern w:val="0"/>
          <w:sz w:val="28"/>
          <w:szCs w:val="28"/>
        </w:rPr>
        <w:t>好的晒笋棚架</w:t>
      </w:r>
      <w:proofErr w:type="gramEnd"/>
      <w:r w:rsidRPr="00A45DE3">
        <w:rPr>
          <w:rFonts w:ascii="方正仿宋简体" w:eastAsia="方正仿宋简体" w:hAnsi="宋体" w:cs="宋体" w:hint="eastAsia"/>
          <w:color w:val="000000"/>
          <w:kern w:val="0"/>
          <w:sz w:val="28"/>
          <w:szCs w:val="28"/>
        </w:rPr>
        <w:t>上，</w:t>
      </w:r>
      <w:proofErr w:type="gramStart"/>
      <w:r w:rsidRPr="00A45DE3">
        <w:rPr>
          <w:rFonts w:ascii="方正仿宋简体" w:eastAsia="方正仿宋简体" w:hAnsi="宋体" w:cs="宋体" w:hint="eastAsia"/>
          <w:color w:val="000000"/>
          <w:kern w:val="0"/>
          <w:sz w:val="28"/>
          <w:szCs w:val="28"/>
        </w:rPr>
        <w:t>边晒边</w:t>
      </w:r>
      <w:proofErr w:type="gramEnd"/>
      <w:r w:rsidRPr="00A45DE3">
        <w:rPr>
          <w:rFonts w:ascii="方正仿宋简体" w:eastAsia="方正仿宋简体" w:hAnsi="宋体" w:cs="宋体" w:hint="eastAsia"/>
          <w:color w:val="000000"/>
          <w:kern w:val="0"/>
          <w:sz w:val="28"/>
          <w:szCs w:val="28"/>
        </w:rPr>
        <w:t>翻，每天至少翻3至4</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次。每天收回未晒干的笋，必须平整叠好装在有薄膜密封的箩筐内。第二天晒时，</w:t>
      </w:r>
      <w:proofErr w:type="gramStart"/>
      <w:r w:rsidRPr="00A45DE3">
        <w:rPr>
          <w:rFonts w:ascii="方正仿宋简体" w:eastAsia="方正仿宋简体" w:hAnsi="宋体" w:cs="宋体" w:hint="eastAsia"/>
          <w:color w:val="000000"/>
          <w:kern w:val="0"/>
          <w:sz w:val="28"/>
          <w:szCs w:val="28"/>
        </w:rPr>
        <w:t>按笋脱水</w:t>
      </w:r>
      <w:proofErr w:type="gramEnd"/>
      <w:r w:rsidRPr="00A45DE3">
        <w:rPr>
          <w:rFonts w:ascii="方正仿宋简体" w:eastAsia="方正仿宋简体" w:hAnsi="宋体" w:cs="宋体" w:hint="eastAsia"/>
          <w:color w:val="000000"/>
          <w:kern w:val="0"/>
          <w:sz w:val="28"/>
          <w:szCs w:val="28"/>
        </w:rPr>
        <w:t>的50%至60%的程度为准，把笋片放在木板上，用竹筒慢慢碾压，使之不形成皱纹或者重叠。该操作过程必须坚持到晒干为止。</w:t>
      </w:r>
    </w:p>
    <w:p w14:paraId="229AC69C"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⑤分级包装：晒干后的</w:t>
      </w:r>
      <w:proofErr w:type="gramStart"/>
      <w:r w:rsidRPr="00A45DE3">
        <w:rPr>
          <w:rFonts w:ascii="方正仿宋简体" w:eastAsia="方正仿宋简体" w:hAnsi="宋体" w:cs="宋体" w:hint="eastAsia"/>
          <w:color w:val="000000"/>
          <w:kern w:val="0"/>
          <w:sz w:val="28"/>
          <w:szCs w:val="28"/>
        </w:rPr>
        <w:t>笋必须</w:t>
      </w:r>
      <w:proofErr w:type="gramEnd"/>
      <w:r w:rsidRPr="00A45DE3">
        <w:rPr>
          <w:rFonts w:ascii="方正仿宋简体" w:eastAsia="方正仿宋简体" w:hAnsi="宋体" w:cs="宋体" w:hint="eastAsia"/>
          <w:color w:val="000000"/>
          <w:kern w:val="0"/>
          <w:sz w:val="28"/>
          <w:szCs w:val="28"/>
        </w:rPr>
        <w:t>剪去老节，剔除黄黑、霉烂的笋，然后根据笋干个体的大小、长短、老嫩、颜色分成两个等级。用双层塑膜袋装好后机器封口，贮藏在干燥通风的仓库。</w:t>
      </w:r>
    </w:p>
    <w:p w14:paraId="26C20825" w14:textId="77777777" w:rsidR="00A45DE3" w:rsidRPr="00A45DE3" w:rsidRDefault="00A45DE3" w:rsidP="00A45DE3">
      <w:pPr>
        <w:widowControl/>
        <w:spacing w:after="300" w:line="360" w:lineRule="atLeast"/>
        <w:ind w:firstLine="80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清水笋：</w:t>
      </w:r>
    </w:p>
    <w:p w14:paraId="7CBF3321"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（1）工艺流程：选料→剥壳→分级切片→煮笋→冷却漂洗→装袋抽空→杀菌、冷却→贮存</w:t>
      </w:r>
    </w:p>
    <w:p w14:paraId="4E1961F6"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（2）工艺要求：</w:t>
      </w:r>
    </w:p>
    <w:p w14:paraId="3ED006A4"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①选料：选用笋体饱满完整，肉厚、无霉烂、无病虫害、纤维细嫩，无机械损伤的鲜笋作为原料。</w:t>
      </w:r>
    </w:p>
    <w:p w14:paraId="4D9B871C"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②剥壳：剥除笋壳，切去笋</w:t>
      </w:r>
      <w:proofErr w:type="gramStart"/>
      <w:r w:rsidRPr="00A45DE3">
        <w:rPr>
          <w:rFonts w:ascii="方正仿宋简体" w:eastAsia="方正仿宋简体" w:hAnsi="宋体" w:cs="宋体" w:hint="eastAsia"/>
          <w:color w:val="000000"/>
          <w:kern w:val="0"/>
          <w:sz w:val="28"/>
          <w:szCs w:val="28"/>
        </w:rPr>
        <w:t>根基部粗老</w:t>
      </w:r>
      <w:proofErr w:type="gramEnd"/>
      <w:r w:rsidRPr="00A45DE3">
        <w:rPr>
          <w:rFonts w:ascii="方正仿宋简体" w:eastAsia="方正仿宋简体" w:hAnsi="宋体" w:cs="宋体" w:hint="eastAsia"/>
          <w:color w:val="000000"/>
          <w:kern w:val="0"/>
          <w:sz w:val="28"/>
          <w:szCs w:val="28"/>
        </w:rPr>
        <w:t>部分，保留笋尖和嫩衣。</w:t>
      </w:r>
    </w:p>
    <w:p w14:paraId="629B2C97"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③分级切片：</w:t>
      </w:r>
      <w:proofErr w:type="gramStart"/>
      <w:r w:rsidRPr="00A45DE3">
        <w:rPr>
          <w:rFonts w:ascii="方正仿宋简体" w:eastAsia="方正仿宋简体" w:hAnsi="宋体" w:cs="宋体" w:hint="eastAsia"/>
          <w:color w:val="000000"/>
          <w:kern w:val="0"/>
          <w:sz w:val="28"/>
          <w:szCs w:val="28"/>
        </w:rPr>
        <w:t>按笋头</w:t>
      </w:r>
      <w:proofErr w:type="gramEnd"/>
      <w:r w:rsidRPr="00A45DE3">
        <w:rPr>
          <w:rFonts w:ascii="方正仿宋简体" w:eastAsia="方正仿宋简体" w:hAnsi="宋体" w:cs="宋体" w:hint="eastAsia"/>
          <w:color w:val="000000"/>
          <w:kern w:val="0"/>
          <w:sz w:val="28"/>
          <w:szCs w:val="28"/>
        </w:rPr>
        <w:t>直径大小分为100毫米以上、80至100毫米、80毫米以下分切成大、中、小三级。根据包装不同品种的规格要求，切成笋片。</w:t>
      </w:r>
    </w:p>
    <w:p w14:paraId="760A7A83" w14:textId="77777777" w:rsidR="00A45DE3" w:rsidRPr="00A45DE3" w:rsidRDefault="00A45DE3" w:rsidP="00A45DE3">
      <w:pPr>
        <w:widowControl/>
        <w:spacing w:after="300" w:line="360" w:lineRule="atLeast"/>
        <w:ind w:firstLine="614"/>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④煮笋：将笋片投入沸水中煮，沸腾后煮10至20分钟，以煮透为度。</w:t>
      </w:r>
    </w:p>
    <w:p w14:paraId="0B0AF5BE" w14:textId="77777777" w:rsidR="00A45DE3" w:rsidRPr="00A45DE3" w:rsidRDefault="00A45DE3" w:rsidP="00A45DE3">
      <w:pPr>
        <w:widowControl/>
        <w:spacing w:after="300" w:line="360" w:lineRule="atLeast"/>
        <w:ind w:firstLine="614"/>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⑤冷却漂洗：煮后把笋片捞起，投入漂洗池中，用流动水迅速冷却，直至水无浑浊为止。</w:t>
      </w:r>
    </w:p>
    <w:p w14:paraId="3E824121" w14:textId="77777777" w:rsidR="00A45DE3" w:rsidRPr="00A45DE3" w:rsidRDefault="00A45DE3" w:rsidP="00A45DE3">
      <w:pPr>
        <w:widowControl/>
        <w:spacing w:after="300" w:line="360" w:lineRule="atLeast"/>
        <w:ind w:firstLine="614"/>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⑥装袋抽空：</w:t>
      </w:r>
      <w:proofErr w:type="gramStart"/>
      <w:r w:rsidRPr="00A45DE3">
        <w:rPr>
          <w:rFonts w:ascii="方正仿宋简体" w:eastAsia="方正仿宋简体" w:hAnsi="宋体" w:cs="宋体" w:hint="eastAsia"/>
          <w:color w:val="000000"/>
          <w:kern w:val="0"/>
          <w:sz w:val="28"/>
          <w:szCs w:val="28"/>
        </w:rPr>
        <w:t>称足净含量</w:t>
      </w:r>
      <w:proofErr w:type="gramEnd"/>
      <w:r w:rsidRPr="00A45DE3">
        <w:rPr>
          <w:rFonts w:ascii="方正仿宋简体" w:eastAsia="方正仿宋简体" w:hAnsi="宋体" w:cs="宋体" w:hint="eastAsia"/>
          <w:color w:val="000000"/>
          <w:kern w:val="0"/>
          <w:sz w:val="28"/>
          <w:szCs w:val="28"/>
        </w:rPr>
        <w:t>后装入包装袋，灌入经煮沸过滤后含有0.05%至0.07%柠檬酸、温度在85?C以上的汤汁。采用真空封口，要求真空度达0.095MPa。</w:t>
      </w:r>
    </w:p>
    <w:p w14:paraId="2609774A" w14:textId="77777777" w:rsidR="00A45DE3" w:rsidRPr="00A45DE3" w:rsidRDefault="00A45DE3" w:rsidP="00A45DE3">
      <w:pPr>
        <w:widowControl/>
        <w:spacing w:after="300" w:line="360" w:lineRule="atLeast"/>
        <w:ind w:firstLine="614"/>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⑦杀菌、冷却：将包装好的笋片放进杀菌锅杀菌，杀菌温度为116℃，杀菌时间为30至45分钟。杀菌后及时冷却至37℃左右。</w:t>
      </w:r>
    </w:p>
    <w:p w14:paraId="543225BA" w14:textId="77777777" w:rsidR="00A45DE3" w:rsidRPr="00A45DE3" w:rsidRDefault="00A45DE3" w:rsidP="00A45DE3">
      <w:pPr>
        <w:widowControl/>
        <w:spacing w:after="300" w:line="360" w:lineRule="atLeast"/>
        <w:ind w:firstLine="614"/>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⑧贮存：分级、装箱，保存于干燥、通风的仓库。</w:t>
      </w:r>
    </w:p>
    <w:p w14:paraId="22DE343A" w14:textId="77777777" w:rsidR="00A45DE3" w:rsidRPr="00A45DE3" w:rsidRDefault="00A45DE3" w:rsidP="00A45DE3">
      <w:pPr>
        <w:widowControl/>
        <w:spacing w:after="300" w:line="360" w:lineRule="atLeast"/>
        <w:ind w:firstLine="603"/>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（六）质量特色。</w:t>
      </w:r>
    </w:p>
    <w:p w14:paraId="41865EE0"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感官特色：</w:t>
      </w:r>
    </w:p>
    <w:tbl>
      <w:tblPr>
        <w:tblW w:w="165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44"/>
        <w:gridCol w:w="2565"/>
        <w:gridCol w:w="5465"/>
        <w:gridCol w:w="7026"/>
      </w:tblGrid>
      <w:tr w:rsidR="00A45DE3" w:rsidRPr="00A45DE3" w14:paraId="38B362C2" w14:textId="77777777" w:rsidTr="00A45DE3">
        <w:trPr>
          <w:jc w:val="center"/>
        </w:trPr>
        <w:tc>
          <w:tcPr>
            <w:tcW w:w="189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AF28DFE"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项 目</w:t>
            </w:r>
          </w:p>
        </w:tc>
        <w:tc>
          <w:tcPr>
            <w:tcW w:w="672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3E2237"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指</w:t>
            </w:r>
            <w:r w:rsidRPr="00A45DE3">
              <w:rPr>
                <w:rFonts w:ascii="宋体" w:eastAsia="宋体" w:hAnsi="宋体" w:cs="宋体" w:hint="eastAsia"/>
                <w:b/>
                <w:bCs/>
                <w:color w:val="000000"/>
                <w:kern w:val="0"/>
                <w:sz w:val="28"/>
                <w:szCs w:val="28"/>
              </w:rPr>
              <w:t>     </w:t>
            </w:r>
            <w:r w:rsidRPr="00A45DE3">
              <w:rPr>
                <w:rFonts w:ascii="方正仿宋简体" w:eastAsia="方正仿宋简体" w:hAnsi="宋体" w:cs="宋体" w:hint="eastAsia"/>
                <w:b/>
                <w:bCs/>
                <w:color w:val="5B5B5B"/>
                <w:kern w:val="0"/>
                <w:sz w:val="28"/>
                <w:szCs w:val="28"/>
              </w:rPr>
              <w:t> </w:t>
            </w:r>
            <w:r w:rsidRPr="00A45DE3">
              <w:rPr>
                <w:rFonts w:ascii="方正仿宋简体" w:eastAsia="方正仿宋简体" w:hAnsi="宋体" w:cs="宋体" w:hint="eastAsia"/>
                <w:b/>
                <w:bCs/>
                <w:color w:val="000000"/>
                <w:kern w:val="0"/>
                <w:sz w:val="28"/>
                <w:szCs w:val="28"/>
              </w:rPr>
              <w:t>标</w:t>
            </w:r>
          </w:p>
        </w:tc>
      </w:tr>
      <w:tr w:rsidR="00A45DE3" w:rsidRPr="00A45DE3" w14:paraId="79840439" w14:textId="77777777" w:rsidTr="00A45DE3">
        <w:trPr>
          <w:jc w:val="center"/>
        </w:trPr>
        <w:tc>
          <w:tcPr>
            <w:tcW w:w="51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E090F4"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笋干</w:t>
            </w:r>
          </w:p>
        </w:tc>
        <w:tc>
          <w:tcPr>
            <w:tcW w:w="136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25D0BC"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色泽</w:t>
            </w:r>
          </w:p>
        </w:tc>
        <w:tc>
          <w:tcPr>
            <w:tcW w:w="29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C58BF2"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一级</w:t>
            </w:r>
          </w:p>
        </w:tc>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969FFA"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二级</w:t>
            </w:r>
          </w:p>
        </w:tc>
      </w:tr>
      <w:tr w:rsidR="00A45DE3" w:rsidRPr="00A45DE3" w14:paraId="5EAC2D7A" w14:textId="77777777" w:rsidTr="00A45DE3">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8A2E6B5" w14:textId="77777777" w:rsidR="00A45DE3" w:rsidRPr="00A45DE3" w:rsidRDefault="00A45DE3" w:rsidP="00A45DE3">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C798C16" w14:textId="77777777" w:rsidR="00A45DE3" w:rsidRPr="00A45DE3" w:rsidRDefault="00A45DE3" w:rsidP="00A45DE3">
            <w:pPr>
              <w:widowControl/>
              <w:jc w:val="left"/>
              <w:rPr>
                <w:rFonts w:ascii="宋体" w:eastAsia="宋体" w:hAnsi="宋体" w:cs="宋体"/>
                <w:color w:val="5B5B5B"/>
                <w:kern w:val="0"/>
                <w:szCs w:val="21"/>
              </w:rPr>
            </w:pPr>
          </w:p>
        </w:tc>
        <w:tc>
          <w:tcPr>
            <w:tcW w:w="29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001C21"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金黄色有光泽，色泽均匀一致，清水浸泡后切面有光泽</w:t>
            </w:r>
          </w:p>
        </w:tc>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440CCF"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暗褐色，色泽均匀一致</w:t>
            </w:r>
          </w:p>
        </w:tc>
      </w:tr>
      <w:tr w:rsidR="00A45DE3" w:rsidRPr="00A45DE3" w14:paraId="5D394212" w14:textId="77777777" w:rsidTr="00A45DE3">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E5977B7" w14:textId="77777777" w:rsidR="00A45DE3" w:rsidRPr="00A45DE3" w:rsidRDefault="00A45DE3" w:rsidP="00A45DE3">
            <w:pPr>
              <w:widowControl/>
              <w:jc w:val="left"/>
              <w:rPr>
                <w:rFonts w:ascii="宋体" w:eastAsia="宋体" w:hAnsi="宋体" w:cs="宋体"/>
                <w:color w:val="5B5B5B"/>
                <w:kern w:val="0"/>
                <w:szCs w:val="21"/>
              </w:rPr>
            </w:pP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526B85"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外形和组织状态</w:t>
            </w:r>
          </w:p>
        </w:tc>
        <w:tc>
          <w:tcPr>
            <w:tcW w:w="672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F37E19"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形态基本完整；表面干爽,无霉点或霉斑，无虫蚀</w:t>
            </w:r>
          </w:p>
        </w:tc>
      </w:tr>
      <w:tr w:rsidR="00A45DE3" w:rsidRPr="00A45DE3" w14:paraId="4CF7DC61" w14:textId="77777777" w:rsidTr="00A45DE3">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8A8A732" w14:textId="77777777" w:rsidR="00A45DE3" w:rsidRPr="00A45DE3" w:rsidRDefault="00A45DE3" w:rsidP="00A45DE3">
            <w:pPr>
              <w:widowControl/>
              <w:jc w:val="left"/>
              <w:rPr>
                <w:rFonts w:ascii="宋体" w:eastAsia="宋体" w:hAnsi="宋体" w:cs="宋体"/>
                <w:color w:val="5B5B5B"/>
                <w:kern w:val="0"/>
                <w:szCs w:val="21"/>
              </w:rPr>
            </w:pP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9231043"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滋味和气味</w:t>
            </w:r>
          </w:p>
        </w:tc>
        <w:tc>
          <w:tcPr>
            <w:tcW w:w="672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133D825"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滑嫩爽口，纤维少，无苦涩味等异味，有韧性，具有笋干特有的香气</w:t>
            </w:r>
          </w:p>
        </w:tc>
      </w:tr>
      <w:tr w:rsidR="00A45DE3" w:rsidRPr="00A45DE3" w14:paraId="6E2DD60C" w14:textId="77777777" w:rsidTr="00A45DE3">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BCE6661" w14:textId="77777777" w:rsidR="00A45DE3" w:rsidRPr="00A45DE3" w:rsidRDefault="00A45DE3" w:rsidP="00A45DE3">
            <w:pPr>
              <w:widowControl/>
              <w:jc w:val="left"/>
              <w:rPr>
                <w:rFonts w:ascii="宋体" w:eastAsia="宋体" w:hAnsi="宋体" w:cs="宋体"/>
                <w:color w:val="5B5B5B"/>
                <w:kern w:val="0"/>
                <w:szCs w:val="21"/>
              </w:rPr>
            </w:pP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83A7BB8"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杂质</w:t>
            </w:r>
          </w:p>
        </w:tc>
        <w:tc>
          <w:tcPr>
            <w:tcW w:w="672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6A90B93"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无外来杂质</w:t>
            </w:r>
          </w:p>
        </w:tc>
      </w:tr>
      <w:tr w:rsidR="00A45DE3" w:rsidRPr="00A45DE3" w14:paraId="3531956D" w14:textId="77777777" w:rsidTr="00A45DE3">
        <w:trPr>
          <w:jc w:val="center"/>
        </w:trPr>
        <w:tc>
          <w:tcPr>
            <w:tcW w:w="51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798DC8"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清水笋</w:t>
            </w:r>
          </w:p>
        </w:tc>
        <w:tc>
          <w:tcPr>
            <w:tcW w:w="136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412293"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色泽</w:t>
            </w:r>
          </w:p>
        </w:tc>
        <w:tc>
          <w:tcPr>
            <w:tcW w:w="29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D8310D"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一级品</w:t>
            </w:r>
          </w:p>
        </w:tc>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DE9CC8"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二级品</w:t>
            </w:r>
          </w:p>
        </w:tc>
      </w:tr>
      <w:tr w:rsidR="00A45DE3" w:rsidRPr="00A45DE3" w14:paraId="38A14DF3" w14:textId="77777777" w:rsidTr="00A45DE3">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A3E383C" w14:textId="77777777" w:rsidR="00A45DE3" w:rsidRPr="00A45DE3" w:rsidRDefault="00A45DE3" w:rsidP="00A45DE3">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0003422" w14:textId="77777777" w:rsidR="00A45DE3" w:rsidRPr="00A45DE3" w:rsidRDefault="00A45DE3" w:rsidP="00A45DE3">
            <w:pPr>
              <w:widowControl/>
              <w:jc w:val="left"/>
              <w:rPr>
                <w:rFonts w:ascii="宋体" w:eastAsia="宋体" w:hAnsi="宋体" w:cs="宋体"/>
                <w:color w:val="5B5B5B"/>
                <w:kern w:val="0"/>
                <w:szCs w:val="21"/>
              </w:rPr>
            </w:pPr>
          </w:p>
        </w:tc>
        <w:tc>
          <w:tcPr>
            <w:tcW w:w="29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DCCA21"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笋肉呈乳白色,有光泽、汤汁清晰，允许有少量白色析出物</w:t>
            </w:r>
          </w:p>
        </w:tc>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431C4B"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笋肉呈黄色或淡黄色，稍有光泽,汤汁较清，允许稍有笋衣碎屑和白色析出物</w:t>
            </w:r>
          </w:p>
        </w:tc>
      </w:tr>
      <w:tr w:rsidR="00A45DE3" w:rsidRPr="00A45DE3" w14:paraId="68CB1DCE" w14:textId="77777777" w:rsidTr="00A45DE3">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F3841EA" w14:textId="77777777" w:rsidR="00A45DE3" w:rsidRPr="00A45DE3" w:rsidRDefault="00A45DE3" w:rsidP="00A45DE3">
            <w:pPr>
              <w:widowControl/>
              <w:jc w:val="left"/>
              <w:rPr>
                <w:rFonts w:ascii="宋体" w:eastAsia="宋体" w:hAnsi="宋体" w:cs="宋体"/>
                <w:color w:val="5B5B5B"/>
                <w:kern w:val="0"/>
                <w:szCs w:val="21"/>
              </w:rPr>
            </w:pP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45714B"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外形和组织状态</w:t>
            </w:r>
          </w:p>
        </w:tc>
        <w:tc>
          <w:tcPr>
            <w:tcW w:w="29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18286F"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形态近似长方形或梯形,笋鲜嫩，切面较</w:t>
            </w:r>
            <w:proofErr w:type="gramStart"/>
            <w:r w:rsidRPr="00A45DE3">
              <w:rPr>
                <w:rFonts w:ascii="方正仿宋简体" w:eastAsia="方正仿宋简体" w:hAnsi="宋体" w:cs="宋体" w:hint="eastAsia"/>
                <w:color w:val="000000"/>
                <w:kern w:val="0"/>
                <w:sz w:val="28"/>
                <w:szCs w:val="28"/>
              </w:rPr>
              <w:t>光滑,切削较</w:t>
            </w:r>
            <w:proofErr w:type="gramEnd"/>
            <w:r w:rsidRPr="00A45DE3">
              <w:rPr>
                <w:rFonts w:ascii="方正仿宋简体" w:eastAsia="方正仿宋简体" w:hAnsi="宋体" w:cs="宋体" w:hint="eastAsia"/>
                <w:color w:val="000000"/>
                <w:kern w:val="0"/>
                <w:sz w:val="28"/>
                <w:szCs w:val="28"/>
              </w:rPr>
              <w:t>平整,同一袋内厚薄、大小较一致</w:t>
            </w:r>
          </w:p>
        </w:tc>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D3EA29" w14:textId="77777777" w:rsidR="00A45DE3"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形态近似长方形或梯形，</w:t>
            </w:r>
            <w:proofErr w:type="gramStart"/>
            <w:r w:rsidRPr="00A45DE3">
              <w:rPr>
                <w:rFonts w:ascii="方正仿宋简体" w:eastAsia="方正仿宋简体" w:hAnsi="宋体" w:cs="宋体" w:hint="eastAsia"/>
                <w:color w:val="000000"/>
                <w:kern w:val="0"/>
                <w:sz w:val="28"/>
                <w:szCs w:val="28"/>
              </w:rPr>
              <w:t>笋较鲜嫩</w:t>
            </w:r>
            <w:proofErr w:type="gramEnd"/>
            <w:r w:rsidRPr="00A45DE3">
              <w:rPr>
                <w:rFonts w:ascii="方正仿宋简体" w:eastAsia="方正仿宋简体" w:hAnsi="宋体" w:cs="宋体" w:hint="eastAsia"/>
                <w:color w:val="000000"/>
                <w:kern w:val="0"/>
                <w:sz w:val="28"/>
                <w:szCs w:val="28"/>
              </w:rPr>
              <w:t>，切面基本</w:t>
            </w:r>
            <w:proofErr w:type="gramStart"/>
            <w:r w:rsidRPr="00A45DE3">
              <w:rPr>
                <w:rFonts w:ascii="方正仿宋简体" w:eastAsia="方正仿宋简体" w:hAnsi="宋体" w:cs="宋体" w:hint="eastAsia"/>
                <w:color w:val="000000"/>
                <w:kern w:val="0"/>
                <w:sz w:val="28"/>
                <w:szCs w:val="28"/>
              </w:rPr>
              <w:t>光滑,</w:t>
            </w:r>
            <w:proofErr w:type="gramEnd"/>
            <w:r w:rsidRPr="00A45DE3">
              <w:rPr>
                <w:rFonts w:ascii="方正仿宋简体" w:eastAsia="方正仿宋简体" w:hAnsi="宋体" w:cs="宋体" w:hint="eastAsia"/>
                <w:color w:val="000000"/>
                <w:kern w:val="0"/>
                <w:sz w:val="28"/>
                <w:szCs w:val="28"/>
              </w:rPr>
              <w:t>切削基本平整,同一袋内厚薄、大小基本一致</w:t>
            </w:r>
          </w:p>
        </w:tc>
      </w:tr>
    </w:tbl>
    <w:p w14:paraId="53434BDD"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理化指标:</w:t>
      </w:r>
    </w:p>
    <w:p w14:paraId="57C249EE" w14:textId="77777777" w:rsidR="00A45DE3" w:rsidRPr="00A45DE3" w:rsidRDefault="00A45DE3" w:rsidP="00A45DE3">
      <w:pPr>
        <w:widowControl/>
        <w:spacing w:after="300" w:line="360" w:lineRule="atLeast"/>
        <w:ind w:firstLine="64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（1）笋干：</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06"/>
        <w:gridCol w:w="7194"/>
      </w:tblGrid>
      <w:tr w:rsidR="00A45DE3" w:rsidRPr="00A45DE3" w14:paraId="733BF21E" w14:textId="77777777" w:rsidTr="00A45DE3">
        <w:trPr>
          <w:jc w:val="center"/>
        </w:trPr>
        <w:tc>
          <w:tcPr>
            <w:tcW w:w="23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39B17D6"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项</w:t>
            </w:r>
            <w:r w:rsidRPr="00A45DE3">
              <w:rPr>
                <w:rFonts w:ascii="宋体" w:eastAsia="宋体" w:hAnsi="宋体" w:cs="宋体" w:hint="eastAsia"/>
                <w:b/>
                <w:bCs/>
                <w:color w:val="000000"/>
                <w:kern w:val="0"/>
                <w:sz w:val="28"/>
                <w:szCs w:val="28"/>
              </w:rPr>
              <w:t> </w:t>
            </w:r>
            <w:r w:rsidRPr="00A45DE3">
              <w:rPr>
                <w:rFonts w:ascii="方正仿宋简体" w:eastAsia="方正仿宋简体" w:hAnsi="宋体" w:cs="宋体" w:hint="eastAsia"/>
                <w:b/>
                <w:bCs/>
                <w:color w:val="5B5B5B"/>
                <w:kern w:val="0"/>
                <w:sz w:val="28"/>
                <w:szCs w:val="28"/>
              </w:rPr>
              <w:t> </w:t>
            </w:r>
            <w:r w:rsidRPr="00A45DE3">
              <w:rPr>
                <w:rFonts w:ascii="方正仿宋简体" w:eastAsia="方正仿宋简体" w:hAnsi="宋体" w:cs="宋体" w:hint="eastAsia"/>
                <w:b/>
                <w:bCs/>
                <w:color w:val="000000"/>
                <w:kern w:val="0"/>
                <w:sz w:val="28"/>
                <w:szCs w:val="28"/>
              </w:rPr>
              <w:t>目</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EE478D"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指</w:t>
            </w:r>
            <w:r w:rsidRPr="00A45DE3">
              <w:rPr>
                <w:rFonts w:ascii="宋体" w:eastAsia="宋体" w:hAnsi="宋体" w:cs="宋体" w:hint="eastAsia"/>
                <w:b/>
                <w:bCs/>
                <w:color w:val="000000"/>
                <w:kern w:val="0"/>
                <w:sz w:val="28"/>
                <w:szCs w:val="28"/>
              </w:rPr>
              <w:t> </w:t>
            </w:r>
            <w:r w:rsidRPr="00A45DE3">
              <w:rPr>
                <w:rFonts w:ascii="方正仿宋简体" w:eastAsia="方正仿宋简体" w:hAnsi="宋体" w:cs="宋体" w:hint="eastAsia"/>
                <w:b/>
                <w:bCs/>
                <w:color w:val="5B5B5B"/>
                <w:kern w:val="0"/>
                <w:sz w:val="28"/>
                <w:szCs w:val="28"/>
              </w:rPr>
              <w:t> </w:t>
            </w:r>
            <w:r w:rsidRPr="00A45DE3">
              <w:rPr>
                <w:rFonts w:ascii="方正仿宋简体" w:eastAsia="方正仿宋简体" w:hAnsi="宋体" w:cs="宋体" w:hint="eastAsia"/>
                <w:b/>
                <w:bCs/>
                <w:color w:val="000000"/>
                <w:kern w:val="0"/>
                <w:sz w:val="28"/>
                <w:szCs w:val="28"/>
              </w:rPr>
              <w:t>标</w:t>
            </w:r>
          </w:p>
        </w:tc>
      </w:tr>
      <w:tr w:rsidR="00A45DE3" w:rsidRPr="00A45DE3" w14:paraId="49D61AE6" w14:textId="77777777" w:rsidTr="00A45DE3">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C45984"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水 分（%）</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AAF717"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≤15.0</w:t>
            </w:r>
          </w:p>
        </w:tc>
      </w:tr>
      <w:tr w:rsidR="00A45DE3" w:rsidRPr="00A45DE3" w14:paraId="2696D4E8" w14:textId="77777777" w:rsidTr="00A45DE3">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D2D8D3"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粗纤维（g/kg）</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D4E660"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≤10.0</w:t>
            </w:r>
          </w:p>
        </w:tc>
      </w:tr>
      <w:tr w:rsidR="00A45DE3" w:rsidRPr="00A45DE3" w14:paraId="3D242EA4" w14:textId="77777777" w:rsidTr="00A45DE3">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728EA5"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lastRenderedPageBreak/>
              <w:t>灰</w:t>
            </w:r>
            <w:r w:rsidRPr="00A45DE3">
              <w:rPr>
                <w:rFonts w:ascii="宋体" w:eastAsia="宋体" w:hAnsi="宋体" w:cs="宋体" w:hint="eastAsia"/>
                <w:color w:val="000000"/>
                <w:kern w:val="0"/>
                <w:sz w:val="28"/>
                <w:szCs w:val="28"/>
              </w:rPr>
              <w:t> </w:t>
            </w:r>
            <w:r w:rsidRPr="00A45DE3">
              <w:rPr>
                <w:rFonts w:ascii="方正仿宋简体" w:eastAsia="方正仿宋简体" w:hAnsi="宋体" w:cs="宋体" w:hint="eastAsia"/>
                <w:color w:val="5B5B5B"/>
                <w:kern w:val="0"/>
                <w:sz w:val="28"/>
                <w:szCs w:val="28"/>
              </w:rPr>
              <w:t> </w:t>
            </w:r>
            <w:r w:rsidRPr="00A45DE3">
              <w:rPr>
                <w:rFonts w:ascii="方正仿宋简体" w:eastAsia="方正仿宋简体" w:hAnsi="宋体" w:cs="宋体" w:hint="eastAsia"/>
                <w:color w:val="000000"/>
                <w:kern w:val="0"/>
                <w:sz w:val="28"/>
                <w:szCs w:val="28"/>
              </w:rPr>
              <w:t>份（%）</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D6F28F"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≤8.0</w:t>
            </w:r>
          </w:p>
        </w:tc>
      </w:tr>
      <w:tr w:rsidR="00A45DE3" w:rsidRPr="00A45DE3" w14:paraId="45C0DC07" w14:textId="77777777" w:rsidTr="00A45DE3">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1E297D"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总</w:t>
            </w:r>
            <w:r w:rsidRPr="00A45DE3">
              <w:rPr>
                <w:rFonts w:ascii="方正仿宋简体" w:eastAsia="方正仿宋简体" w:hAnsi="宋体" w:cs="宋体" w:hint="eastAsia"/>
                <w:color w:val="000000"/>
                <w:kern w:val="0"/>
                <w:sz w:val="28"/>
                <w:szCs w:val="28"/>
              </w:rPr>
              <w:t> </w:t>
            </w:r>
            <w:r w:rsidRPr="00A45DE3">
              <w:rPr>
                <w:rFonts w:ascii="宋体" w:eastAsia="宋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糖（%）</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2A6712"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≥2.5</w:t>
            </w:r>
          </w:p>
        </w:tc>
      </w:tr>
    </w:tbl>
    <w:p w14:paraId="12C5E51E" w14:textId="77777777" w:rsidR="00A45DE3" w:rsidRPr="00A45DE3" w:rsidRDefault="00A45DE3" w:rsidP="00A45DE3">
      <w:pPr>
        <w:widowControl/>
        <w:spacing w:after="300" w:line="360" w:lineRule="atLeast"/>
        <w:ind w:firstLine="320"/>
        <w:jc w:val="left"/>
        <w:rPr>
          <w:rFonts w:ascii="宋体" w:eastAsia="宋体" w:hAnsi="宋体" w:cs="宋体" w:hint="eastAsia"/>
          <w:color w:val="5B5B5B"/>
          <w:kern w:val="0"/>
          <w:szCs w:val="21"/>
        </w:rPr>
      </w:pPr>
      <w:r w:rsidRPr="00A45DE3">
        <w:rPr>
          <w:rFonts w:ascii="宋体" w:eastAsia="宋体" w:hAnsi="宋体" w:cs="宋体" w:hint="eastAsia"/>
          <w:color w:val="000000"/>
          <w:kern w:val="0"/>
          <w:sz w:val="28"/>
          <w:szCs w:val="28"/>
        </w:rPr>
        <w:t> </w:t>
      </w:r>
    </w:p>
    <w:p w14:paraId="4CF36AF1" w14:textId="77777777" w:rsidR="00A45DE3" w:rsidRPr="00A45DE3" w:rsidRDefault="00A45DE3" w:rsidP="00A45DE3">
      <w:pPr>
        <w:widowControl/>
        <w:spacing w:after="300" w:line="360" w:lineRule="atLeast"/>
        <w:ind w:firstLine="32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（2）清水笋：</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06"/>
        <w:gridCol w:w="7194"/>
      </w:tblGrid>
      <w:tr w:rsidR="00A45DE3" w:rsidRPr="00A45DE3" w14:paraId="31CCD0F5" w14:textId="77777777" w:rsidTr="00A45DE3">
        <w:trPr>
          <w:jc w:val="center"/>
        </w:trPr>
        <w:tc>
          <w:tcPr>
            <w:tcW w:w="23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15A7E7C"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项</w:t>
            </w:r>
            <w:r w:rsidRPr="00A45DE3">
              <w:rPr>
                <w:rFonts w:ascii="宋体" w:eastAsia="宋体" w:hAnsi="宋体" w:cs="宋体" w:hint="eastAsia"/>
                <w:b/>
                <w:bCs/>
                <w:color w:val="000000"/>
                <w:kern w:val="0"/>
                <w:sz w:val="28"/>
                <w:szCs w:val="28"/>
              </w:rPr>
              <w:t> </w:t>
            </w:r>
            <w:r w:rsidRPr="00A45DE3">
              <w:rPr>
                <w:rFonts w:ascii="方正仿宋简体" w:eastAsia="方正仿宋简体" w:hAnsi="宋体" w:cs="宋体" w:hint="eastAsia"/>
                <w:b/>
                <w:bCs/>
                <w:color w:val="5B5B5B"/>
                <w:kern w:val="0"/>
                <w:sz w:val="28"/>
                <w:szCs w:val="28"/>
              </w:rPr>
              <w:t> </w:t>
            </w:r>
            <w:r w:rsidRPr="00A45DE3">
              <w:rPr>
                <w:rFonts w:ascii="方正仿宋简体" w:eastAsia="方正仿宋简体" w:hAnsi="宋体" w:cs="宋体" w:hint="eastAsia"/>
                <w:b/>
                <w:bCs/>
                <w:color w:val="000000"/>
                <w:kern w:val="0"/>
                <w:sz w:val="28"/>
                <w:szCs w:val="28"/>
              </w:rPr>
              <w:t>目</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B33A34"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b/>
                <w:bCs/>
                <w:color w:val="000000"/>
                <w:kern w:val="0"/>
                <w:sz w:val="28"/>
                <w:szCs w:val="28"/>
              </w:rPr>
              <w:t>指</w:t>
            </w:r>
            <w:r w:rsidRPr="00A45DE3">
              <w:rPr>
                <w:rFonts w:ascii="宋体" w:eastAsia="宋体" w:hAnsi="宋体" w:cs="宋体" w:hint="eastAsia"/>
                <w:b/>
                <w:bCs/>
                <w:color w:val="000000"/>
                <w:kern w:val="0"/>
                <w:sz w:val="28"/>
                <w:szCs w:val="28"/>
              </w:rPr>
              <w:t> </w:t>
            </w:r>
            <w:r w:rsidRPr="00A45DE3">
              <w:rPr>
                <w:rFonts w:ascii="方正仿宋简体" w:eastAsia="方正仿宋简体" w:hAnsi="宋体" w:cs="宋体" w:hint="eastAsia"/>
                <w:b/>
                <w:bCs/>
                <w:color w:val="5B5B5B"/>
                <w:kern w:val="0"/>
                <w:sz w:val="28"/>
                <w:szCs w:val="28"/>
              </w:rPr>
              <w:t> </w:t>
            </w:r>
            <w:r w:rsidRPr="00A45DE3">
              <w:rPr>
                <w:rFonts w:ascii="方正仿宋简体" w:eastAsia="方正仿宋简体" w:hAnsi="宋体" w:cs="宋体" w:hint="eastAsia"/>
                <w:b/>
                <w:bCs/>
                <w:color w:val="000000"/>
                <w:kern w:val="0"/>
                <w:sz w:val="28"/>
                <w:szCs w:val="28"/>
              </w:rPr>
              <w:t>标</w:t>
            </w:r>
          </w:p>
        </w:tc>
      </w:tr>
      <w:tr w:rsidR="00A45DE3" w:rsidRPr="00A45DE3" w14:paraId="0EABF61D" w14:textId="77777777" w:rsidTr="00A45DE3">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79086B"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 xml:space="preserve">脂 </w:t>
            </w:r>
            <w:proofErr w:type="gramStart"/>
            <w:r w:rsidRPr="00A45DE3">
              <w:rPr>
                <w:rFonts w:ascii="方正仿宋简体" w:eastAsia="方正仿宋简体" w:hAnsi="宋体" w:cs="宋体" w:hint="eastAsia"/>
                <w:color w:val="000000"/>
                <w:kern w:val="0"/>
                <w:sz w:val="28"/>
                <w:szCs w:val="28"/>
              </w:rPr>
              <w:t>肪</w:t>
            </w:r>
            <w:proofErr w:type="gramEnd"/>
            <w:r w:rsidRPr="00A45DE3">
              <w:rPr>
                <w:rFonts w:ascii="方正仿宋简体" w:eastAsia="方正仿宋简体" w:hAnsi="宋体" w:cs="宋体" w:hint="eastAsia"/>
                <w:color w:val="000000"/>
                <w:kern w:val="0"/>
                <w:sz w:val="28"/>
                <w:szCs w:val="28"/>
              </w:rPr>
              <w:t>（%）</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44BA4D"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≤0.4</w:t>
            </w:r>
          </w:p>
        </w:tc>
      </w:tr>
      <w:tr w:rsidR="00A45DE3" w:rsidRPr="00A45DE3" w14:paraId="5F34C98C" w14:textId="77777777" w:rsidTr="00A45DE3">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0D7DB7"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总 糖（%）</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9CC4BF"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≤0.3</w:t>
            </w:r>
          </w:p>
        </w:tc>
      </w:tr>
      <w:tr w:rsidR="00A45DE3" w:rsidRPr="00A45DE3" w14:paraId="254CC445" w14:textId="77777777" w:rsidTr="00A45DE3">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24EAF0"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灰 份（%）</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559BF5"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≥0.1</w:t>
            </w:r>
          </w:p>
        </w:tc>
      </w:tr>
      <w:tr w:rsidR="00A45DE3" w:rsidRPr="00A45DE3" w14:paraId="00E31034" w14:textId="77777777" w:rsidTr="00A45DE3">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1262BC"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粗纤维（g/kg）</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628DB5"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≤10.0</w:t>
            </w:r>
          </w:p>
        </w:tc>
      </w:tr>
      <w:tr w:rsidR="00A45DE3" w:rsidRPr="00A45DE3" w14:paraId="43983700" w14:textId="77777777" w:rsidTr="00A45DE3">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F15E41"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钙(mg/kg)</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B9A268"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≥200</w:t>
            </w:r>
          </w:p>
        </w:tc>
      </w:tr>
      <w:tr w:rsidR="00A45DE3" w:rsidRPr="00A45DE3" w14:paraId="07473E44" w14:textId="77777777" w:rsidTr="00A45DE3">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82DA9C"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磷(mg/kg)</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0963D1"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≥70</w:t>
            </w:r>
          </w:p>
        </w:tc>
      </w:tr>
      <w:tr w:rsidR="00A45DE3" w:rsidRPr="00A45DE3" w14:paraId="1FAD03D9" w14:textId="77777777" w:rsidTr="00A45DE3">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2C7B69"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铁(mg/kg)</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875AA3" w14:textId="77777777" w:rsidR="00A45DE3" w:rsidRPr="00A45DE3" w:rsidRDefault="00A45DE3" w:rsidP="00A45DE3">
            <w:pPr>
              <w:widowControl/>
              <w:spacing w:after="300" w:line="360" w:lineRule="atLeast"/>
              <w:ind w:firstLine="480"/>
              <w:jc w:val="center"/>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≥2.0</w:t>
            </w:r>
          </w:p>
        </w:tc>
      </w:tr>
    </w:tbl>
    <w:p w14:paraId="759E1AD2" w14:textId="0FB16395" w:rsidR="0077099F" w:rsidRPr="00A45DE3" w:rsidRDefault="00A45DE3" w:rsidP="00A45DE3">
      <w:pPr>
        <w:widowControl/>
        <w:spacing w:after="300" w:line="360" w:lineRule="atLeast"/>
        <w:ind w:firstLine="480"/>
        <w:jc w:val="left"/>
        <w:rPr>
          <w:rFonts w:ascii="宋体" w:eastAsia="宋体" w:hAnsi="宋体" w:cs="宋体" w:hint="eastAsia"/>
          <w:color w:val="5B5B5B"/>
          <w:kern w:val="0"/>
          <w:szCs w:val="21"/>
        </w:rPr>
      </w:pPr>
      <w:r w:rsidRPr="00A45DE3">
        <w:rPr>
          <w:rFonts w:ascii="方正仿宋简体" w:eastAsia="方正仿宋简体" w:hAnsi="宋体" w:cs="宋体" w:hint="eastAsia"/>
          <w:color w:val="000000"/>
          <w:kern w:val="0"/>
          <w:sz w:val="28"/>
          <w:szCs w:val="28"/>
        </w:rPr>
        <w:t>3.</w:t>
      </w:r>
      <w:r w:rsidRPr="00A45DE3">
        <w:rPr>
          <w:rFonts w:ascii="方正仿宋简体" w:eastAsia="方正仿宋简体" w:hAnsi="宋体" w:cs="宋体" w:hint="eastAsia"/>
          <w:color w:val="000000"/>
          <w:kern w:val="0"/>
          <w:sz w:val="28"/>
          <w:szCs w:val="28"/>
        </w:rPr>
        <w:t> </w:t>
      </w:r>
      <w:r w:rsidRPr="00A45DE3">
        <w:rPr>
          <w:rFonts w:ascii="方正仿宋简体" w:eastAsia="方正仿宋简体" w:hAnsi="宋体" w:cs="宋体" w:hint="eastAsia"/>
          <w:color w:val="000000"/>
          <w:kern w:val="0"/>
          <w:sz w:val="28"/>
          <w:szCs w:val="28"/>
        </w:rPr>
        <w:t>安全要求：产品安全指标必须达到国家对同类产品的相关规定。</w:t>
      </w:r>
    </w:p>
    <w:sectPr w:rsidR="0077099F" w:rsidRPr="00A45D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C677E"/>
    <w:multiLevelType w:val="multilevel"/>
    <w:tmpl w:val="1192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4D0EF7"/>
    <w:multiLevelType w:val="multilevel"/>
    <w:tmpl w:val="8284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9F"/>
    <w:rsid w:val="0077099F"/>
    <w:rsid w:val="00A45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3747"/>
  <w15:chartTrackingRefBased/>
  <w15:docId w15:val="{AD9286A2-1DC5-4A39-8F6F-D6072480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45DE3"/>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A45DE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45DE3"/>
    <w:rPr>
      <w:rFonts w:ascii="宋体" w:eastAsia="宋体" w:hAnsi="宋体" w:cs="宋体"/>
      <w:b/>
      <w:bCs/>
      <w:kern w:val="0"/>
      <w:sz w:val="36"/>
      <w:szCs w:val="36"/>
    </w:rPr>
  </w:style>
  <w:style w:type="character" w:customStyle="1" w:styleId="40">
    <w:name w:val="标题 4 字符"/>
    <w:basedOn w:val="a0"/>
    <w:link w:val="4"/>
    <w:uiPriority w:val="9"/>
    <w:rsid w:val="00A45DE3"/>
    <w:rPr>
      <w:rFonts w:ascii="宋体" w:eastAsia="宋体" w:hAnsi="宋体" w:cs="宋体"/>
      <w:b/>
      <w:bCs/>
      <w:kern w:val="0"/>
      <w:sz w:val="24"/>
      <w:szCs w:val="24"/>
    </w:rPr>
  </w:style>
  <w:style w:type="paragraph" w:customStyle="1" w:styleId="msonormal0">
    <w:name w:val="msonormal"/>
    <w:basedOn w:val="a"/>
    <w:rsid w:val="00A45DE3"/>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A45DE3"/>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A45DE3"/>
    <w:rPr>
      <w:color w:val="0000FF"/>
      <w:u w:val="single"/>
    </w:rPr>
  </w:style>
  <w:style w:type="character" w:styleId="a4">
    <w:name w:val="FollowedHyperlink"/>
    <w:basedOn w:val="a0"/>
    <w:uiPriority w:val="99"/>
    <w:semiHidden/>
    <w:unhideWhenUsed/>
    <w:rsid w:val="00A45DE3"/>
    <w:rPr>
      <w:color w:val="800080"/>
      <w:u w:val="single"/>
    </w:rPr>
  </w:style>
  <w:style w:type="paragraph" w:styleId="z-">
    <w:name w:val="HTML Top of Form"/>
    <w:basedOn w:val="a"/>
    <w:next w:val="a"/>
    <w:link w:val="z-0"/>
    <w:hidden/>
    <w:uiPriority w:val="99"/>
    <w:semiHidden/>
    <w:unhideWhenUsed/>
    <w:rsid w:val="00A45DE3"/>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A45DE3"/>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A45DE3"/>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A45DE3"/>
    <w:rPr>
      <w:rFonts w:ascii="Arial" w:eastAsia="宋体" w:hAnsi="Arial" w:cs="Arial"/>
      <w:vanish/>
      <w:kern w:val="0"/>
      <w:sz w:val="16"/>
      <w:szCs w:val="16"/>
    </w:rPr>
  </w:style>
  <w:style w:type="paragraph" w:customStyle="1" w:styleId="active">
    <w:name w:val="active"/>
    <w:basedOn w:val="a"/>
    <w:rsid w:val="00A45DE3"/>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A45DE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99604">
      <w:bodyDiv w:val="1"/>
      <w:marLeft w:val="0"/>
      <w:marRight w:val="0"/>
      <w:marTop w:val="0"/>
      <w:marBottom w:val="0"/>
      <w:divBdr>
        <w:top w:val="none" w:sz="0" w:space="0" w:color="auto"/>
        <w:left w:val="none" w:sz="0" w:space="0" w:color="auto"/>
        <w:bottom w:val="none" w:sz="0" w:space="0" w:color="auto"/>
        <w:right w:val="none" w:sz="0" w:space="0" w:color="auto"/>
      </w:divBdr>
      <w:divsChild>
        <w:div w:id="1087967990">
          <w:marLeft w:val="0"/>
          <w:marRight w:val="0"/>
          <w:marTop w:val="0"/>
          <w:marBottom w:val="0"/>
          <w:divBdr>
            <w:top w:val="none" w:sz="0" w:space="0" w:color="auto"/>
            <w:left w:val="none" w:sz="0" w:space="0" w:color="auto"/>
            <w:bottom w:val="none" w:sz="0" w:space="0" w:color="auto"/>
            <w:right w:val="none" w:sz="0" w:space="0" w:color="auto"/>
          </w:divBdr>
          <w:divsChild>
            <w:div w:id="1796871671">
              <w:marLeft w:val="0"/>
              <w:marRight w:val="0"/>
              <w:marTop w:val="0"/>
              <w:marBottom w:val="0"/>
              <w:divBdr>
                <w:top w:val="none" w:sz="0" w:space="0" w:color="auto"/>
                <w:left w:val="none" w:sz="0" w:space="0" w:color="auto"/>
                <w:bottom w:val="none" w:sz="0" w:space="0" w:color="auto"/>
                <w:right w:val="none" w:sz="0" w:space="0" w:color="auto"/>
              </w:divBdr>
              <w:divsChild>
                <w:div w:id="1307469171">
                  <w:marLeft w:val="0"/>
                  <w:marRight w:val="0"/>
                  <w:marTop w:val="0"/>
                  <w:marBottom w:val="0"/>
                  <w:divBdr>
                    <w:top w:val="none" w:sz="0" w:space="0" w:color="auto"/>
                    <w:left w:val="none" w:sz="0" w:space="0" w:color="auto"/>
                    <w:bottom w:val="none" w:sz="0" w:space="0" w:color="auto"/>
                    <w:right w:val="none" w:sz="0" w:space="0" w:color="auto"/>
                  </w:divBdr>
                  <w:divsChild>
                    <w:div w:id="854343526">
                      <w:marLeft w:val="0"/>
                      <w:marRight w:val="0"/>
                      <w:marTop w:val="0"/>
                      <w:marBottom w:val="0"/>
                      <w:divBdr>
                        <w:top w:val="none" w:sz="0" w:space="0" w:color="auto"/>
                        <w:left w:val="none" w:sz="0" w:space="0" w:color="auto"/>
                        <w:bottom w:val="none" w:sz="0" w:space="0" w:color="auto"/>
                        <w:right w:val="none" w:sz="0" w:space="0" w:color="auto"/>
                      </w:divBdr>
                      <w:divsChild>
                        <w:div w:id="21218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2519">
                  <w:marLeft w:val="0"/>
                  <w:marRight w:val="0"/>
                  <w:marTop w:val="0"/>
                  <w:marBottom w:val="0"/>
                  <w:divBdr>
                    <w:top w:val="none" w:sz="0" w:space="0" w:color="auto"/>
                    <w:left w:val="none" w:sz="0" w:space="0" w:color="auto"/>
                    <w:bottom w:val="none" w:sz="0" w:space="0" w:color="auto"/>
                    <w:right w:val="none" w:sz="0" w:space="0" w:color="auto"/>
                  </w:divBdr>
                  <w:divsChild>
                    <w:div w:id="1155416085">
                      <w:marLeft w:val="0"/>
                      <w:marRight w:val="0"/>
                      <w:marTop w:val="0"/>
                      <w:marBottom w:val="0"/>
                      <w:divBdr>
                        <w:top w:val="none" w:sz="0" w:space="0" w:color="auto"/>
                        <w:left w:val="none" w:sz="0" w:space="0" w:color="auto"/>
                        <w:bottom w:val="none" w:sz="0" w:space="0" w:color="auto"/>
                        <w:right w:val="none" w:sz="0" w:space="0" w:color="auto"/>
                      </w:divBdr>
                      <w:divsChild>
                        <w:div w:id="322588680">
                          <w:marLeft w:val="0"/>
                          <w:marRight w:val="0"/>
                          <w:marTop w:val="0"/>
                          <w:marBottom w:val="0"/>
                          <w:divBdr>
                            <w:top w:val="none" w:sz="0" w:space="0" w:color="auto"/>
                            <w:left w:val="none" w:sz="0" w:space="0" w:color="auto"/>
                            <w:bottom w:val="none" w:sz="0" w:space="0" w:color="auto"/>
                            <w:right w:val="none" w:sz="0" w:space="0" w:color="auto"/>
                          </w:divBdr>
                        </w:div>
                        <w:div w:id="18065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08645">
                  <w:marLeft w:val="0"/>
                  <w:marRight w:val="0"/>
                  <w:marTop w:val="0"/>
                  <w:marBottom w:val="0"/>
                  <w:divBdr>
                    <w:top w:val="none" w:sz="0" w:space="0" w:color="auto"/>
                    <w:left w:val="none" w:sz="0" w:space="0" w:color="auto"/>
                    <w:bottom w:val="none" w:sz="0" w:space="0" w:color="auto"/>
                    <w:right w:val="none" w:sz="0" w:space="0" w:color="auto"/>
                  </w:divBdr>
                  <w:divsChild>
                    <w:div w:id="6405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9020">
          <w:marLeft w:val="0"/>
          <w:marRight w:val="0"/>
          <w:marTop w:val="0"/>
          <w:marBottom w:val="0"/>
          <w:divBdr>
            <w:top w:val="none" w:sz="0" w:space="0" w:color="auto"/>
            <w:left w:val="none" w:sz="0" w:space="0" w:color="auto"/>
            <w:bottom w:val="none" w:sz="0" w:space="0" w:color="auto"/>
            <w:right w:val="none" w:sz="0" w:space="0" w:color="auto"/>
          </w:divBdr>
        </w:div>
        <w:div w:id="257104101">
          <w:marLeft w:val="0"/>
          <w:marRight w:val="0"/>
          <w:marTop w:val="0"/>
          <w:marBottom w:val="0"/>
          <w:divBdr>
            <w:top w:val="none" w:sz="0" w:space="0" w:color="auto"/>
            <w:left w:val="none" w:sz="0" w:space="0" w:color="auto"/>
            <w:bottom w:val="none" w:sz="0" w:space="0" w:color="auto"/>
            <w:right w:val="none" w:sz="0" w:space="0" w:color="auto"/>
          </w:divBdr>
          <w:divsChild>
            <w:div w:id="20985290">
              <w:marLeft w:val="0"/>
              <w:marRight w:val="0"/>
              <w:marTop w:val="0"/>
              <w:marBottom w:val="0"/>
              <w:divBdr>
                <w:top w:val="none" w:sz="0" w:space="0" w:color="auto"/>
                <w:left w:val="none" w:sz="0" w:space="0" w:color="auto"/>
                <w:bottom w:val="none" w:sz="0" w:space="0" w:color="auto"/>
                <w:right w:val="none" w:sz="0" w:space="0" w:color="auto"/>
              </w:divBdr>
              <w:divsChild>
                <w:div w:id="491991557">
                  <w:marLeft w:val="0"/>
                  <w:marRight w:val="0"/>
                  <w:marTop w:val="0"/>
                  <w:marBottom w:val="0"/>
                  <w:divBdr>
                    <w:top w:val="none" w:sz="0" w:space="0" w:color="auto"/>
                    <w:left w:val="none" w:sz="0" w:space="0" w:color="auto"/>
                    <w:bottom w:val="none" w:sz="0" w:space="0" w:color="auto"/>
                    <w:right w:val="none" w:sz="0" w:space="0" w:color="auto"/>
                  </w:divBdr>
                  <w:divsChild>
                    <w:div w:id="1846940823">
                      <w:marLeft w:val="0"/>
                      <w:marRight w:val="0"/>
                      <w:marTop w:val="0"/>
                      <w:marBottom w:val="0"/>
                      <w:divBdr>
                        <w:top w:val="none" w:sz="0" w:space="0" w:color="auto"/>
                        <w:left w:val="none" w:sz="0" w:space="0" w:color="auto"/>
                        <w:bottom w:val="double" w:sz="2" w:space="8" w:color="0E74FF"/>
                        <w:right w:val="none" w:sz="0" w:space="0" w:color="auto"/>
                      </w:divBdr>
                    </w:div>
                    <w:div w:id="182940501">
                      <w:marLeft w:val="0"/>
                      <w:marRight w:val="0"/>
                      <w:marTop w:val="0"/>
                      <w:marBottom w:val="0"/>
                      <w:divBdr>
                        <w:top w:val="none" w:sz="0" w:space="0" w:color="auto"/>
                        <w:left w:val="none" w:sz="0" w:space="0" w:color="auto"/>
                        <w:bottom w:val="none" w:sz="0" w:space="0" w:color="auto"/>
                        <w:right w:val="none" w:sz="0" w:space="0" w:color="auto"/>
                      </w:divBdr>
                      <w:divsChild>
                        <w:div w:id="8721700">
                          <w:marLeft w:val="0"/>
                          <w:marRight w:val="0"/>
                          <w:marTop w:val="0"/>
                          <w:marBottom w:val="0"/>
                          <w:divBdr>
                            <w:top w:val="none" w:sz="0" w:space="0" w:color="auto"/>
                            <w:left w:val="none" w:sz="0" w:space="0" w:color="auto"/>
                            <w:bottom w:val="single" w:sz="6" w:space="11" w:color="D7D7D7"/>
                            <w:right w:val="none" w:sz="0" w:space="0" w:color="auto"/>
                          </w:divBdr>
                        </w:div>
                        <w:div w:id="103891018">
                          <w:marLeft w:val="0"/>
                          <w:marRight w:val="0"/>
                          <w:marTop w:val="0"/>
                          <w:marBottom w:val="0"/>
                          <w:divBdr>
                            <w:top w:val="none" w:sz="0" w:space="0" w:color="auto"/>
                            <w:left w:val="none" w:sz="0" w:space="0" w:color="auto"/>
                            <w:bottom w:val="none" w:sz="0" w:space="0" w:color="auto"/>
                            <w:right w:val="none" w:sz="0" w:space="0" w:color="auto"/>
                          </w:divBdr>
                        </w:div>
                        <w:div w:id="5512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137997">
          <w:marLeft w:val="0"/>
          <w:marRight w:val="0"/>
          <w:marTop w:val="0"/>
          <w:marBottom w:val="0"/>
          <w:divBdr>
            <w:top w:val="none" w:sz="0" w:space="0" w:color="auto"/>
            <w:left w:val="none" w:sz="0" w:space="0" w:color="auto"/>
            <w:bottom w:val="none" w:sz="0" w:space="0" w:color="auto"/>
            <w:right w:val="none" w:sz="0" w:space="0" w:color="auto"/>
          </w:divBdr>
          <w:divsChild>
            <w:div w:id="2073581899">
              <w:marLeft w:val="0"/>
              <w:marRight w:val="0"/>
              <w:marTop w:val="0"/>
              <w:marBottom w:val="0"/>
              <w:divBdr>
                <w:top w:val="none" w:sz="0" w:space="0" w:color="auto"/>
                <w:left w:val="none" w:sz="0" w:space="0" w:color="auto"/>
                <w:bottom w:val="none" w:sz="0" w:space="0" w:color="auto"/>
                <w:right w:val="none" w:sz="0" w:space="0" w:color="auto"/>
              </w:divBdr>
              <w:divsChild>
                <w:div w:id="432282559">
                  <w:marLeft w:val="0"/>
                  <w:marRight w:val="0"/>
                  <w:marTop w:val="0"/>
                  <w:marBottom w:val="0"/>
                  <w:divBdr>
                    <w:top w:val="none" w:sz="0" w:space="0" w:color="auto"/>
                    <w:left w:val="none" w:sz="0" w:space="0" w:color="auto"/>
                    <w:bottom w:val="none" w:sz="0" w:space="0" w:color="auto"/>
                    <w:right w:val="none" w:sz="0" w:space="0" w:color="auto"/>
                  </w:divBdr>
                  <w:divsChild>
                    <w:div w:id="155071301">
                      <w:marLeft w:val="0"/>
                      <w:marRight w:val="0"/>
                      <w:marTop w:val="0"/>
                      <w:marBottom w:val="0"/>
                      <w:divBdr>
                        <w:top w:val="none" w:sz="0" w:space="0" w:color="auto"/>
                        <w:left w:val="none" w:sz="0" w:space="0" w:color="auto"/>
                        <w:bottom w:val="none" w:sz="0" w:space="0" w:color="auto"/>
                        <w:right w:val="none" w:sz="0" w:space="0" w:color="auto"/>
                      </w:divBdr>
                    </w:div>
                    <w:div w:id="17432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1005</Words>
  <Characters>5734</Characters>
  <Application>Microsoft Office Word</Application>
  <DocSecurity>0</DocSecurity>
  <Lines>47</Lines>
  <Paragraphs>13</Paragraphs>
  <ScaleCrop>false</ScaleCrop>
  <Company>微软中国</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2022-03-08T03:27:00Z</dcterms:created>
  <dcterms:modified xsi:type="dcterms:W3CDTF">2022-03-08T03:27:00Z</dcterms:modified>
</cp:coreProperties>
</file>