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3F42" w14:textId="77777777" w:rsidR="00421EA3" w:rsidRPr="00421EA3" w:rsidRDefault="00421EA3" w:rsidP="00421EA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2010年第53号</w:t>
      </w:r>
    </w:p>
    <w:p w14:paraId="27A077E8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224CA35" w14:textId="77777777" w:rsidR="00421EA3" w:rsidRPr="00421EA3" w:rsidRDefault="00421EA3" w:rsidP="00421EA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关于批准对唐县大枣、度尾文旦柚、</w:t>
      </w:r>
    </w:p>
    <w:p w14:paraId="686E45AB" w14:textId="77777777" w:rsidR="00421EA3" w:rsidRPr="00421EA3" w:rsidRDefault="00421EA3" w:rsidP="00421EA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蟠桃大姜、威海无花果、小口大枣</w:t>
      </w:r>
    </w:p>
    <w:p w14:paraId="697398F8" w14:textId="77777777" w:rsidR="00421EA3" w:rsidRPr="00421EA3" w:rsidRDefault="00421EA3" w:rsidP="00421EA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实施地理标志产品保护的公告</w:t>
      </w:r>
    </w:p>
    <w:p w14:paraId="12C058DC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781D9F93" w14:textId="77777777" w:rsidR="00421EA3" w:rsidRPr="00421EA3" w:rsidRDefault="00421EA3" w:rsidP="00421EA3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根据《地理标志产品保护规定》，国家质检总局组织了对唐县大枣、度尾文旦柚、蟠桃大姜、威海无花果、小口大枣地理标志产品保护申请的审查。经审查合格，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现批准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自即日起对唐县大枣、度尾文旦柚、蟠桃大姜、威海无花果、小口大枣实施地理标志产品保护。</w:t>
      </w:r>
    </w:p>
    <w:p w14:paraId="237FB853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一、唐县大枣</w:t>
      </w:r>
    </w:p>
    <w:p w14:paraId="75CF0D9C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234A0220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唐县大枣地理标志产品保护范围为河北省唐县倒马关乡、川里镇、黄石口乡、羊角乡、石门乡、军城镇、齐家佐乡、白合镇、迷城乡、大洋乡、北店头乡、雹水乡、都亭乡、罗庄乡、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北罗镇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南店头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乡、仁厚镇、高昌镇等18个乡镇现辖行政区域。</w:t>
      </w:r>
    </w:p>
    <w:p w14:paraId="69404131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（二）专用标志使用。</w:t>
      </w:r>
    </w:p>
    <w:p w14:paraId="6111DE26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唐县大枣地理标志产品保护范围内的生产者，可向河北省唐县质量技术监督局提出使用“地理标志产品专用标志”的申请，经河北省质量技术监督局审核，由国家质检总局公告批准。唐县大枣的法定检测机构由河北省质量技术监督局负责指定。</w:t>
      </w:r>
    </w:p>
    <w:p w14:paraId="0584407C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（三）质量技术要求（见附件1）</w:t>
      </w:r>
    </w:p>
    <w:p w14:paraId="3DAA7F02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二、度尾文旦柚</w:t>
      </w:r>
    </w:p>
    <w:p w14:paraId="50D73EC6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6C9023F8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度尾文旦柚地理标志产品保护范围为福建省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仙游县度尾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镇和大济镇等2个乡镇现辖行政区域。</w:t>
      </w:r>
    </w:p>
    <w:p w14:paraId="70C0CC77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2F70D64F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度尾文旦柚地理标志产品保护范围内的生产者，可向福建省仙游县质量技术监督局提出使用“地理标志产品专用标志”的申请，经福建省质量技术监督局审核，由国家质检总局公告批准。度尾文旦柚的法定检测机构由福建省质量技术监督局负责指定。</w:t>
      </w:r>
    </w:p>
    <w:p w14:paraId="16DA6FE4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（三）质量技术要求（见附件2）。</w:t>
      </w:r>
    </w:p>
    <w:p w14:paraId="5503337A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三、蟠桃大姜</w:t>
      </w:r>
    </w:p>
    <w:p w14:paraId="76DAAB41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（一）保护范围。</w:t>
      </w:r>
    </w:p>
    <w:p w14:paraId="3DE8D7F2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蟠桃大姜地理标志产品保护范围为山东省平度市李园街道办事处、城关街道办事处、香店街道办事处、大泽山镇、大田镇、旧店镇、祝沟镇、崔召镇、云山镇、麻兰镇、古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岘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镇、张戈庄镇、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仁兆镇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、郭庄镇、南村镇及店子镇等16个乡镇街道办现辖行政区域。</w:t>
      </w:r>
    </w:p>
    <w:p w14:paraId="28B13828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31C416D2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蟠桃大姜地理标志产品保护范围内的生产者，可向山东省平度市质量技术监督局提出使用“地理标志产品专用标志”的申请，经山东省质量技术监督局审核，由国家质检总局公告批准。蟠桃大姜的法定检测机构由山东省质量技术监督局负责指定。</w:t>
      </w:r>
    </w:p>
    <w:p w14:paraId="4AAC4A49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（三）质量技术要求（见附件3）。</w:t>
      </w:r>
    </w:p>
    <w:p w14:paraId="4EAA9DBF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四、威海无花果</w:t>
      </w:r>
    </w:p>
    <w:p w14:paraId="02729051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0017246F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威海无花果地理标志产品保护范围为山东省威海经济技术开发区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崮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山镇、泊于镇、皇冠街道办事处、凤林街道办事处、西苑街道办事处等5个镇、街道办现辖行政区域。</w:t>
      </w:r>
    </w:p>
    <w:p w14:paraId="12DD61DD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520013DA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威海无花果地理标志产品保护范围内的生产者，可向威海经济技术开发区质量技术监督局提出使用“地理标志产品专用标志”的申请，经山东省质量技术监督局审核，由国家质检总局公告批准。威海无花果的法定检测机构由山东省质量技术监督局负责指定。</w:t>
      </w:r>
    </w:p>
    <w:p w14:paraId="68066062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（三）质量技术要求（见附件4）。</w:t>
      </w:r>
    </w:p>
    <w:p w14:paraId="57AC6B03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五、小口大枣</w:t>
      </w:r>
    </w:p>
    <w:p w14:paraId="0C924303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（一）保护范围。</w:t>
      </w:r>
    </w:p>
    <w:p w14:paraId="6221734C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小口大枣地理标志产品保护范围为甘肃省靖远县石门乡、双龙乡、北湾镇、高湾乡、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糜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滩乡、三滩乡、平堡乡等7个乡镇现辖行政区域。</w:t>
      </w:r>
    </w:p>
    <w:p w14:paraId="38512711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（二）专用标志使用。</w:t>
      </w:r>
    </w:p>
    <w:p w14:paraId="1C5485B4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口大枣地理标志产品保护范围内的生产者，可向甘肃省靖远县质量技术监督局提出使用“地理标志产品专用标志”的申请，经甘肃省质量技术监督局审核，由国家质检总局公告批准。小口大枣的法定检测机构由甘肃省质量技术监督局负责指定。</w:t>
      </w:r>
    </w:p>
    <w:p w14:paraId="719A0BA7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（三）质量技术要求（见附件5）。</w:t>
      </w:r>
    </w:p>
    <w:p w14:paraId="3DBDE786" w14:textId="77777777" w:rsidR="00421EA3" w:rsidRPr="00421EA3" w:rsidRDefault="00421EA3" w:rsidP="00421EA3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自本公告发布之日起，各地质检部门开始对唐县大枣、度尾文旦柚、蟠桃大姜、威海无花果、小口大枣实施地理标志产品保护措施。</w:t>
      </w:r>
    </w:p>
    <w:p w14:paraId="3967E236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特此公告。</w:t>
      </w:r>
    </w:p>
    <w:p w14:paraId="615E05FC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F18829D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附件：1.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唐县大枣质量技术要求</w:t>
      </w:r>
    </w:p>
    <w:p w14:paraId="1A57BAB9" w14:textId="77777777" w:rsidR="00421EA3" w:rsidRPr="00421EA3" w:rsidRDefault="00421EA3" w:rsidP="00421EA3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度尾文旦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柚质量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32A2FE16" w14:textId="77777777" w:rsidR="00421EA3" w:rsidRPr="00421EA3" w:rsidRDefault="00421EA3" w:rsidP="00421EA3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蟠桃大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姜质量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技术要求</w:t>
      </w:r>
    </w:p>
    <w:p w14:paraId="31FA5248" w14:textId="77777777" w:rsidR="00421EA3" w:rsidRPr="00421EA3" w:rsidRDefault="00421EA3" w:rsidP="00421EA3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威海无花果质量技术要求</w:t>
      </w:r>
    </w:p>
    <w:p w14:paraId="6B336826" w14:textId="77777777" w:rsidR="00421EA3" w:rsidRPr="00421EA3" w:rsidRDefault="00421EA3" w:rsidP="00421EA3">
      <w:pPr>
        <w:widowControl/>
        <w:spacing w:after="300" w:line="360" w:lineRule="atLeast"/>
        <w:ind w:firstLine="165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小口大枣质量技术要求</w:t>
      </w:r>
    </w:p>
    <w:p w14:paraId="2E2F6B66" w14:textId="77777777" w:rsidR="00421EA3" w:rsidRPr="00421EA3" w:rsidRDefault="00421EA3" w:rsidP="00421EA3">
      <w:pPr>
        <w:widowControl/>
        <w:spacing w:after="300" w:line="360" w:lineRule="atLeast"/>
        <w:ind w:firstLine="466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6C37E99D" w14:textId="77777777" w:rsidR="00421EA3" w:rsidRPr="00421EA3" w:rsidRDefault="00421EA3" w:rsidP="00421EA3">
      <w:pPr>
        <w:widowControl/>
        <w:spacing w:after="300" w:line="360" w:lineRule="atLeast"/>
        <w:ind w:firstLine="466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80A29C4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78F1163F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53EF6B1E" w14:textId="77777777" w:rsidR="00421EA3" w:rsidRPr="00421EA3" w:rsidRDefault="00421EA3" w:rsidP="00421EA3">
      <w:pPr>
        <w:widowControl/>
        <w:spacing w:after="300" w:line="360" w:lineRule="atLeast"/>
        <w:ind w:firstLine="416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二</w:t>
      </w: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一</w:t>
      </w: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〇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年五月二十四日</w:t>
      </w:r>
    </w:p>
    <w:p w14:paraId="22ED3E09" w14:textId="77777777" w:rsidR="00421EA3" w:rsidRPr="00421EA3" w:rsidRDefault="00421EA3" w:rsidP="00421EA3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2719479" w14:textId="77777777" w:rsidR="00421EA3" w:rsidRPr="00421EA3" w:rsidRDefault="00421EA3" w:rsidP="00421EA3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lastRenderedPageBreak/>
        <w:t> </w:t>
      </w:r>
    </w:p>
    <w:p w14:paraId="5A599815" w14:textId="77777777" w:rsidR="00421EA3" w:rsidRPr="00421EA3" w:rsidRDefault="00421EA3" w:rsidP="00421EA3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A2C4B54" w14:textId="77777777" w:rsidR="00421EA3" w:rsidRPr="00421EA3" w:rsidRDefault="00421EA3" w:rsidP="00421EA3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50529CFF" w14:textId="77777777" w:rsidR="00421EA3" w:rsidRPr="00421EA3" w:rsidRDefault="00421EA3" w:rsidP="00421EA3">
      <w:pPr>
        <w:widowControl/>
        <w:spacing w:after="300" w:line="360" w:lineRule="atLeast"/>
        <w:ind w:firstLine="38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0C5DC76B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附件1：</w:t>
      </w:r>
    </w:p>
    <w:p w14:paraId="04B8131D" w14:textId="77777777" w:rsidR="00421EA3" w:rsidRPr="00421EA3" w:rsidRDefault="00421EA3" w:rsidP="00421EA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唐县大枣质量技术要求</w:t>
      </w:r>
    </w:p>
    <w:p w14:paraId="24C1FEB4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  <w:t> </w:t>
      </w:r>
    </w:p>
    <w:p w14:paraId="4154F796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73AB182B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婆枣。</w:t>
      </w:r>
    </w:p>
    <w:p w14:paraId="05CB324B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5F5526B5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海拔≤400米，pH值在6.8至8.5之间，土壤类型：褐土。土壤质地：沙壤,土壤有机质含量≥0.8%。</w:t>
      </w:r>
    </w:p>
    <w:p w14:paraId="60BAE82F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7D6A4BA1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育苗：以酸枣为砧木育苗嫁接和根蘖育苗为主。</w:t>
      </w:r>
    </w:p>
    <w:p w14:paraId="71E469A7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定植时间和密度：栽植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时间春栽3至4月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；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秋栽10至12月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。密度≥56株/667m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（亩）。</w:t>
      </w:r>
    </w:p>
    <w:p w14:paraId="62B629C5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整形修剪：以冬季修剪为主，保持树冠通风透光。每公顷结果枝组不低于7860个。</w:t>
      </w:r>
    </w:p>
    <w:p w14:paraId="016D5F62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花果管理：幼树结果初期盛花期开甲，盛果期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树及时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疏花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疏果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，亩产鲜枣不超过500kg（折合干枣200kg）。</w:t>
      </w:r>
    </w:p>
    <w:p w14:paraId="5BF0ECE5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施肥：以有机肥为主，每年每公顷施入不低于4万kg，每公顷每年施入氮肥不高于60kg。</w:t>
      </w:r>
    </w:p>
    <w:p w14:paraId="44BCF32C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6.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1FC9A618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（四）果实的采收及烘干。</w:t>
      </w:r>
    </w:p>
    <w:p w14:paraId="15F5A8A9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采收时期：9月下旬至10月上旬。</w:t>
      </w:r>
    </w:p>
    <w:p w14:paraId="0C5408E1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干制方法：自然晾晒或烘干。自然晾晒的厚度≤7cm。</w:t>
      </w:r>
    </w:p>
    <w:p w14:paraId="0EE55D08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烘干温度范围：预热阶段4至6小时，温度不得高于55℃；蒸发阶段8至12小时，温度不得高于65℃；干燥完成阶段6小时，温度控制在50℃左右。</w:t>
      </w:r>
    </w:p>
    <w:p w14:paraId="102EC5B7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6D63ADBB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感官特色：果型为长椭圆形，果实饱满、皱缩程度小，果实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大肉厚有弹性、外观紫红艳丽具光泽。</w:t>
      </w:r>
    </w:p>
    <w:p w14:paraId="240CDE3D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理化指标：单果重≥8.5g；含糖量≥70%；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水份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≤25%。</w:t>
      </w:r>
    </w:p>
    <w:p w14:paraId="1CB69504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237F7F8A" w14:textId="77777777" w:rsidR="00421EA3" w:rsidRPr="00421EA3" w:rsidRDefault="00421EA3" w:rsidP="00421EA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421EA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6D4C96BD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附件2：</w:t>
      </w:r>
    </w:p>
    <w:p w14:paraId="2E3FC70C" w14:textId="77777777" w:rsidR="00421EA3" w:rsidRPr="00421EA3" w:rsidRDefault="00421EA3" w:rsidP="00421EA3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度尾文旦</w:t>
      </w:r>
      <w:proofErr w:type="gramStart"/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柚质量</w:t>
      </w:r>
      <w:proofErr w:type="gramEnd"/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5FC3F0E6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7AFD83B7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文旦柚。</w:t>
      </w:r>
    </w:p>
    <w:p w14:paraId="6AB2ED5A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6D4888DC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土壤类型红壤，土层厚度≥1 m，有机质含量＞1.5 %，pH值5.0至6.5，地下水位0.8 m以下。</w:t>
      </w:r>
    </w:p>
    <w:p w14:paraId="12B740BB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1B3B137D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苗木培育：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以酸柚为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砧木进行嫁接繁殖。</w:t>
      </w:r>
    </w:p>
    <w:p w14:paraId="446755D0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定植：定植时间秋植在10月至11月，春植在2月至3月。定植密度≤495株/hm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4B53D744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整形修剪：冬剪为主，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夏剪为辅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，确保树冠通风透光。</w:t>
      </w:r>
    </w:p>
    <w:p w14:paraId="6A762936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4.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施肥：以有机肥为主，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年施腐熟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有机肥≥3000kg／hm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。</w:t>
      </w:r>
    </w:p>
    <w:p w14:paraId="5217F0D5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B7EEAA6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（四）采收。</w:t>
      </w:r>
    </w:p>
    <w:p w14:paraId="4EFCE940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于果皮面积转色≥3/4，即10月中旬后分期采收。</w:t>
      </w:r>
    </w:p>
    <w:p w14:paraId="578D1B55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5B5E78F9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感官特色：果梨形或高扁圆形，果皮淡黄色，果肉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腊黄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色、与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襄瓣皮易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剥离、柔软化渣、甜酸适中、无籽或少籽。</w:t>
      </w:r>
    </w:p>
    <w:p w14:paraId="5253D447" w14:textId="77777777" w:rsidR="00421EA3" w:rsidRPr="00421EA3" w:rsidRDefault="00421EA3" w:rsidP="00421EA3">
      <w:pPr>
        <w:widowControl/>
        <w:spacing w:after="300" w:line="360" w:lineRule="atLeast"/>
        <w:ind w:firstLine="58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理化指标：可溶性固形物含量≥10.0%，总酸度（以柠檬酸计）≤0.9%，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固酸比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≥11.1，可食率≥55.0%，单果重500克至1500克。</w:t>
      </w:r>
    </w:p>
    <w:p w14:paraId="7503903D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24C17C4F" w14:textId="77777777" w:rsidR="00421EA3" w:rsidRPr="00421EA3" w:rsidRDefault="00421EA3" w:rsidP="00421EA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421EA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DCA97D3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附件3：</w:t>
      </w:r>
    </w:p>
    <w:p w14:paraId="502F4B2C" w14:textId="77777777" w:rsidR="00421EA3" w:rsidRPr="00421EA3" w:rsidRDefault="00421EA3" w:rsidP="00421EA3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蟠桃大</w:t>
      </w:r>
      <w:proofErr w:type="gramStart"/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姜质量</w:t>
      </w:r>
      <w:proofErr w:type="gramEnd"/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4163C8CD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2C1B36F1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当地传统农家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优良大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姜品种。</w:t>
      </w:r>
    </w:p>
    <w:p w14:paraId="2B17868E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4091C89B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保水、保肥力强的壤土或粘壤土，有机质含量≥1%，pH值5至7，一年以上轮作。</w:t>
      </w:r>
    </w:p>
    <w:p w14:paraId="33C9C60A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5EBF3E67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选种：选择具备蟠桃大姜特性的姜块肥大、丰满、皮色光亮、肉质新鲜，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干缩、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腐烂、未受冻，无损伤、无病虫害的健康姜块做种。</w:t>
      </w:r>
    </w:p>
    <w:p w14:paraId="69C9EE46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定植：4月中旬，播种前选晴天晒姜、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困姜2至3天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，然后将姜种置于22℃至25℃条件下催芽，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待姜芽生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长至0.5至1cm时，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按芽大小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分批播种。10cm地温稳定在15℃以上即可播种，每公顷75000至105000株。</w:t>
      </w:r>
    </w:p>
    <w:p w14:paraId="02C6F31D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施肥：结合耕翻每公顷施优质有机肥75000kg，硫酸钾复合肥750kg，饼肥1500kg。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当姜苗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“三股叉”时，结合培土进行追肥，每公顷施豆饼1500kg，硫酸钾复合肥450kg。</w:t>
      </w:r>
    </w:p>
    <w:p w14:paraId="2569406E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收获和贮藏：初霜之前2至3天，是鲜姜的收获期。鲜姜刨出后，去掉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茎叶放深窖中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储藏，温度保持在12至13℃，相对湿度≥90%。</w:t>
      </w:r>
    </w:p>
    <w:p w14:paraId="51D98BD6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5.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21D6735A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（四）质量特色。</w:t>
      </w:r>
    </w:p>
    <w:p w14:paraId="3B13F8AC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感官特色：块大皮薄、色泽黄亮、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筋少肉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细、辛辣适中、耐贮运。</w:t>
      </w:r>
    </w:p>
    <w:p w14:paraId="0837A213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3945"/>
      </w:tblGrid>
      <w:tr w:rsidR="00421EA3" w:rsidRPr="00421EA3" w14:paraId="0424A101" w14:textId="77777777" w:rsidTr="00421EA3">
        <w:trPr>
          <w:jc w:val="center"/>
        </w:trPr>
        <w:tc>
          <w:tcPr>
            <w:tcW w:w="3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51603C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21EA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</w:t>
            </w:r>
            <w:r w:rsidRPr="00421E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421EA3">
              <w:rPr>
                <w:rFonts w:ascii="方正仿宋简体" w:eastAsia="方正仿宋简体" w:hAnsi="宋体" w:cs="宋体" w:hint="eastAsia"/>
                <w:b/>
                <w:bCs/>
                <w:color w:val="5B5B5B"/>
                <w:kern w:val="0"/>
                <w:sz w:val="28"/>
                <w:szCs w:val="28"/>
              </w:rPr>
              <w:t> </w:t>
            </w:r>
            <w:r w:rsidRPr="00421EA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5B384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21EA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指</w:t>
            </w:r>
            <w:r w:rsidRPr="00421E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 w:rsidRPr="00421EA3">
              <w:rPr>
                <w:rFonts w:ascii="方正仿宋简体" w:eastAsia="方正仿宋简体" w:hAnsi="宋体" w:cs="宋体" w:hint="eastAsia"/>
                <w:b/>
                <w:bCs/>
                <w:color w:val="5B5B5B"/>
                <w:kern w:val="0"/>
                <w:sz w:val="28"/>
                <w:szCs w:val="28"/>
              </w:rPr>
              <w:t> </w:t>
            </w:r>
            <w:r w:rsidRPr="00421EA3">
              <w:rPr>
                <w:rFonts w:ascii="方正仿宋简体" w:eastAsia="方正仿宋简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421EA3" w:rsidRPr="00421EA3" w14:paraId="5B138A7A" w14:textId="77777777" w:rsidTr="00421EA3">
        <w:trPr>
          <w:jc w:val="center"/>
        </w:trPr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152DF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21EA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粗纤维（g/100g）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14EEA2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21EA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≤1.10</w:t>
            </w:r>
          </w:p>
        </w:tc>
      </w:tr>
      <w:tr w:rsidR="00421EA3" w:rsidRPr="00421EA3" w14:paraId="51956401" w14:textId="77777777" w:rsidTr="00421EA3">
        <w:trPr>
          <w:jc w:val="center"/>
        </w:trPr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44B0E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421EA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水份</w:t>
            </w:r>
            <w:proofErr w:type="gramEnd"/>
            <w:r w:rsidRPr="00421EA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（%）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B01EAA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21EA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≤90</w:t>
            </w:r>
          </w:p>
        </w:tc>
      </w:tr>
      <w:tr w:rsidR="00421EA3" w:rsidRPr="00421EA3" w14:paraId="6131A03E" w14:textId="77777777" w:rsidTr="00421EA3">
        <w:trPr>
          <w:jc w:val="center"/>
        </w:trPr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A6B21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21EA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整块单重（g）</w:t>
            </w:r>
          </w:p>
        </w:tc>
        <w:tc>
          <w:tcPr>
            <w:tcW w:w="3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CB8FD" w14:textId="77777777" w:rsidR="00421EA3" w:rsidRPr="00421EA3" w:rsidRDefault="00421EA3" w:rsidP="00421EA3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421EA3">
              <w:rPr>
                <w:rFonts w:ascii="方正仿宋简体" w:eastAsia="方正仿宋简体" w:hAnsi="宋体" w:cs="宋体" w:hint="eastAsia"/>
                <w:color w:val="000000"/>
                <w:kern w:val="0"/>
                <w:sz w:val="28"/>
                <w:szCs w:val="28"/>
              </w:rPr>
              <w:t>≥150</w:t>
            </w:r>
          </w:p>
        </w:tc>
      </w:tr>
    </w:tbl>
    <w:p w14:paraId="47DD5EAA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12856811" w14:textId="77777777" w:rsidR="00421EA3" w:rsidRPr="00421EA3" w:rsidRDefault="00421EA3" w:rsidP="00421EA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421EA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22F61285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附件4：</w:t>
      </w:r>
    </w:p>
    <w:p w14:paraId="55313096" w14:textId="77777777" w:rsidR="00421EA3" w:rsidRPr="00421EA3" w:rsidRDefault="00421EA3" w:rsidP="00421EA3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威海无花果质量技术要求</w:t>
      </w:r>
    </w:p>
    <w:p w14:paraId="5B21D424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3BD44743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青皮。</w:t>
      </w:r>
    </w:p>
    <w:p w14:paraId="59BEBB8A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52D940C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土壤质地为沙土或壤土，土壤pH值5.2至8.1，土壤有机质含量≥1%，土层厚度≥20cm，忌连作。</w:t>
      </w:r>
    </w:p>
    <w:p w14:paraId="40954DF3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3ADC48F5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育苗：采用扦插育苗。</w:t>
      </w:r>
    </w:p>
    <w:p w14:paraId="2FE7A523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栽植：</w:t>
      </w:r>
    </w:p>
    <w:p w14:paraId="64B70A27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（1）栽植时间：春季3月下旬，秋季在9月底至10月初栽植。</w:t>
      </w:r>
    </w:p>
    <w:p w14:paraId="5D0D5D39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（2）栽植密度：≤1665株/公顷。</w:t>
      </w:r>
    </w:p>
    <w:p w14:paraId="64BE327D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施肥：每年施用复熟有机肥≥22.5吨/公顷。</w:t>
      </w:r>
    </w:p>
    <w:p w14:paraId="6FA3DCFE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环境、安全要求：农药、化肥等的使用必须符合国家的相关规定，不得污染环境。</w:t>
      </w:r>
    </w:p>
    <w:p w14:paraId="7C61F893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（四）果实采收。</w:t>
      </w:r>
    </w:p>
    <w:p w14:paraId="558A2CCB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产量控制：≤22.5吨/公顷。</w:t>
      </w:r>
    </w:p>
    <w:p w14:paraId="30E5384C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采收时间：为6月下旬至10月下旬。</w:t>
      </w:r>
    </w:p>
    <w:p w14:paraId="64AD7933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（五）质量特色。</w:t>
      </w:r>
    </w:p>
    <w:p w14:paraId="6E0F7F34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感官特色：果实倒圆锥形。果实熟后果皮淡黄绿色，果肉淡紫色，果肋明显，果皮韧度较大，果汁较多，风味甘甜，口感松软，甜而不腻。</w:t>
      </w:r>
    </w:p>
    <w:p w14:paraId="638FDA63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理化指标：可溶性固形物含量≥20%，酸度≤0.3%。春果单果重≥70g，秋果单果重≥40g。</w:t>
      </w:r>
    </w:p>
    <w:p w14:paraId="20B9E268" w14:textId="77777777" w:rsidR="00421EA3" w:rsidRPr="00421EA3" w:rsidRDefault="00421EA3" w:rsidP="00421EA3">
      <w:pPr>
        <w:widowControl/>
        <w:spacing w:after="300" w:line="360" w:lineRule="atLeast"/>
        <w:ind w:firstLine="61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p w14:paraId="162F6C7A" w14:textId="77777777" w:rsidR="00421EA3" w:rsidRPr="00421EA3" w:rsidRDefault="00421EA3" w:rsidP="00421EA3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421EA3">
        <w:rPr>
          <w:rFonts w:ascii="方正仿宋简体" w:eastAsia="方正仿宋简体" w:hAnsi="微软雅黑" w:cs="宋体" w:hint="eastAsia"/>
          <w:color w:val="333333"/>
          <w:kern w:val="0"/>
          <w:sz w:val="28"/>
          <w:szCs w:val="28"/>
        </w:rPr>
        <w:br/>
      </w:r>
    </w:p>
    <w:p w14:paraId="34613CBE" w14:textId="77777777" w:rsidR="00421EA3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附件5：</w:t>
      </w:r>
    </w:p>
    <w:p w14:paraId="11641640" w14:textId="77777777" w:rsidR="00421EA3" w:rsidRPr="00421EA3" w:rsidRDefault="00421EA3" w:rsidP="00421EA3">
      <w:pPr>
        <w:widowControl/>
        <w:spacing w:after="300" w:line="360" w:lineRule="atLeast"/>
        <w:ind w:firstLine="643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小口大枣质量技术要求</w:t>
      </w:r>
    </w:p>
    <w:p w14:paraId="47B644D4" w14:textId="77777777" w:rsidR="00421EA3" w:rsidRPr="00421EA3" w:rsidRDefault="00421EA3" w:rsidP="00421EA3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67B5FF8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（一）品种。</w:t>
      </w:r>
    </w:p>
    <w:p w14:paraId="361D7699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传统本地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大枣。</w:t>
      </w:r>
    </w:p>
    <w:p w14:paraId="235BACB1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（二）立地条件。</w:t>
      </w:r>
    </w:p>
    <w:p w14:paraId="0EFCC55D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保护区范围内海拔1300至1500m，土壤类型为红壤或黄绵土，质地为沙壤土或中壤土，pH值7.2至8.0，土壤有机质含量≥0.6%。</w:t>
      </w:r>
    </w:p>
    <w:p w14:paraId="122C4A11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（三）栽培管理。</w:t>
      </w:r>
    </w:p>
    <w:p w14:paraId="48223A61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育苗：采用嫁接繁殖，以1年生酸枣播种苗作砧木，小口大枣枝条作接穗，春季在酸枣萌芽前用劈接法嫁接。</w:t>
      </w:r>
    </w:p>
    <w:p w14:paraId="64266AA9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栽植时间：分为秋植和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春植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两个时间。秋植在10月下旬到11月下旬，春植在3月下旬到4月中旬。</w:t>
      </w:r>
    </w:p>
    <w:p w14:paraId="30D6C3EA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栽植密度：栽植密度≤1665株/公顷。</w:t>
      </w:r>
      <w:r w:rsidRPr="00421EA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14:paraId="3A26BEC7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4.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肥、水管理：以有机肥为主≥15t/hm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，适量追施氮肥≤1.5t/hm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，干旱时及时进行灌水。</w:t>
      </w:r>
    </w:p>
    <w:p w14:paraId="7B7198CE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5.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整形修剪：通过定干和短截修剪，以自然圆头形为主，确保树冠通风透光。</w:t>
      </w:r>
    </w:p>
    <w:p w14:paraId="4FFFFFBC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（四）采摘与制干。</w:t>
      </w:r>
    </w:p>
    <w:p w14:paraId="2B02B487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采摘时间：采摘时间在9月下旬到10月上旬。</w:t>
      </w:r>
    </w:p>
    <w:p w14:paraId="21D461BB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制干：一般采用自然晾晒法制干。即将采收的鲜枣摊放在通风良好、干净的晒枣场上，将枣均匀地摊放在席子上晾晒，每m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Cs w:val="21"/>
          <w:vertAlign w:val="superscript"/>
        </w:rPr>
        <w:t>2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约40至60kg枣，每隔2h翻动1次，每日翻动5至6次，使上下干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lastRenderedPageBreak/>
        <w:t>燥均匀，约经10至15天，含水量降至25％以下，即可分等级贮存。</w:t>
      </w:r>
    </w:p>
    <w:p w14:paraId="6BB60FBC" w14:textId="77777777" w:rsidR="00421EA3" w:rsidRPr="00421EA3" w:rsidRDefault="00421EA3" w:rsidP="00421EA3">
      <w:pPr>
        <w:widowControl/>
        <w:spacing w:after="300" w:line="360" w:lineRule="atLeast"/>
        <w:ind w:firstLine="606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b/>
          <w:bCs/>
          <w:color w:val="000000"/>
          <w:kern w:val="0"/>
          <w:sz w:val="28"/>
          <w:szCs w:val="28"/>
        </w:rPr>
        <w:t>（五）质量特色。</w:t>
      </w:r>
    </w:p>
    <w:p w14:paraId="4286801B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1.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感官特色：果形为椭圆形，外观紫红色油亮，表皮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不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褶皱。果实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个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大肉厚、皮薄核小、味浓,久放不干，耐贮存。</w:t>
      </w:r>
    </w:p>
    <w:p w14:paraId="3CED595C" w14:textId="77777777" w:rsidR="00421EA3" w:rsidRPr="00421EA3" w:rsidRDefault="00421EA3" w:rsidP="00421EA3">
      <w:pPr>
        <w:widowControl/>
        <w:shd w:val="clear" w:color="auto" w:fill="FFFFFF"/>
        <w:spacing w:after="300" w:line="360" w:lineRule="atLeast"/>
        <w:ind w:firstLine="59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2.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理化指标：果实单果重≥9g，可溶性糖含量≥58.0％，可溶性固形物≥62.0％，总酸含量≥0.9％，可食率≥92.0%，</w:t>
      </w:r>
      <w:proofErr w:type="gramStart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出干率</w:t>
      </w:r>
      <w:proofErr w:type="gramEnd"/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≥42%。</w:t>
      </w:r>
    </w:p>
    <w:p w14:paraId="423DD600" w14:textId="6A0AA70B" w:rsidR="00462770" w:rsidRPr="00421EA3" w:rsidRDefault="00421EA3" w:rsidP="00421EA3">
      <w:pPr>
        <w:widowControl/>
        <w:spacing w:after="300" w:line="360" w:lineRule="atLeast"/>
        <w:ind w:firstLine="480"/>
        <w:jc w:val="left"/>
        <w:rPr>
          <w:rFonts w:ascii="微软雅黑" w:eastAsia="微软雅黑" w:hAnsi="微软雅黑" w:cs="宋体" w:hint="eastAsia"/>
          <w:color w:val="FFFFFF"/>
          <w:kern w:val="0"/>
          <w:szCs w:val="21"/>
        </w:rPr>
      </w:pP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3.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 </w:t>
      </w:r>
      <w:r w:rsidRPr="00421EA3">
        <w:rPr>
          <w:rFonts w:ascii="方正仿宋简体" w:eastAsia="方正仿宋简体" w:hAnsi="宋体" w:cs="宋体" w:hint="eastAsia"/>
          <w:color w:val="000000"/>
          <w:kern w:val="0"/>
          <w:sz w:val="28"/>
          <w:szCs w:val="28"/>
        </w:rPr>
        <w:t>安全要求：产品安全指标必须达到国家对同类产品的相关规定。</w:t>
      </w:r>
    </w:p>
    <w:sectPr w:rsidR="00462770" w:rsidRPr="00421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5475F"/>
    <w:multiLevelType w:val="multilevel"/>
    <w:tmpl w:val="BA42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C5FAF"/>
    <w:multiLevelType w:val="multilevel"/>
    <w:tmpl w:val="EA68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70"/>
    <w:rsid w:val="00421EA3"/>
    <w:rsid w:val="0046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8E70D"/>
  <w15:chartTrackingRefBased/>
  <w15:docId w15:val="{56DD55AD-7F69-49A3-A862-3CC06A8F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421E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421EA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421EA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421EA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421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21EA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21EA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421EA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21EA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421EA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421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421E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8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2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6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1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34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5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2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951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40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21157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2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83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642</Words>
  <Characters>3666</Characters>
  <Application>Microsoft Office Word</Application>
  <DocSecurity>0</DocSecurity>
  <Lines>30</Lines>
  <Paragraphs>8</Paragraphs>
  <ScaleCrop>false</ScaleCrop>
  <Company>微软中国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2022-03-08T02:55:00Z</dcterms:created>
  <dcterms:modified xsi:type="dcterms:W3CDTF">2022-03-08T02:55:00Z</dcterms:modified>
</cp:coreProperties>
</file>