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8F74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2013年第128号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29B4A40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A7C75C7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质检总局关于批准对陆河木瓜、利州香菇、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3BF4F27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利</w:t>
      </w:r>
      <w:proofErr w:type="gramStart"/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州红栗、先市</w:t>
      </w:r>
      <w:proofErr w:type="gramEnd"/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酱油、文县绿茶实施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D4C4863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地理标志产品保护的公告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281C0CD" w14:textId="77777777" w:rsidR="00945C65" w:rsidRPr="00945C65" w:rsidRDefault="00945C65" w:rsidP="00945C65">
      <w:pPr>
        <w:widowControl/>
        <w:spacing w:after="300" w:line="360" w:lineRule="atLeast"/>
        <w:ind w:firstLine="74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6CE533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根据《地理标志产品保护规定》，质检总局组织专家对陆河木瓜、利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州红栗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、利州香菇、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先市酱油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、文县绿茶地理标志产品保护申请进行审查。经审查合格，批准陆河木瓜、利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州红栗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、利州香菇、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先市酱油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、文县绿茶为地理标志保护产品，自即日起实施保护。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  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45B172E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    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一、陆河木瓜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5953460" w14:textId="77777777" w:rsidR="00945C65" w:rsidRPr="00945C65" w:rsidRDefault="00945C65" w:rsidP="00945C65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（一）产地范围。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8071999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陆河木瓜产地范围为广东省陆河县现辖行政区域。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36DCA71" w14:textId="77777777" w:rsidR="00945C65" w:rsidRPr="00945C65" w:rsidRDefault="00945C65" w:rsidP="00945C65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（二）专用标志使用。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5FC0BF1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陆河木瓜产地范围内的生产者，可向广东省陆河县质量技术监督局提出使用“地理标志产品专用标志”的申请，经广东省质量技术监督局审核，报质检总局核准后予以公告。陆河木瓜的法定检测机构由广东省质量技术监督局负责指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16313E9" w14:textId="77777777" w:rsidR="00945C65" w:rsidRPr="00945C65" w:rsidRDefault="00945C65" w:rsidP="00945C65">
      <w:pPr>
        <w:widowControl/>
        <w:spacing w:after="300" w:line="360" w:lineRule="atLeast"/>
        <w:ind w:left="624" w:hanging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 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（三）质量技术要求（见附件1）。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0FFB91F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    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二、利</w:t>
      </w:r>
      <w:proofErr w:type="gramStart"/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州红栗</w:t>
      </w:r>
      <w:proofErr w:type="gramEnd"/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D6DAE2E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（一）产地范围。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3C00555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州红栗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产地范围为四川省广元市利州区金洞乡、三堆镇、白朝乡、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宝轮镇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、大石镇、赤化镇、荣山镇、龙潭乡8个现辖行政区域。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89979E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（二）专用标志使用。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2E75018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州红栗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产地范围内的生产者，可向四川省广元市利州区质量技术监督局提出使用“地理标志产品专用标志”的申请，经四川省质量技术监督局审核，报质检总局核准后予以公告。利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州红栗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的法定检测机构由四川省质量技术监督局负责指定。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EF857C5" w14:textId="77777777" w:rsidR="00945C65" w:rsidRPr="00945C65" w:rsidRDefault="00945C65" w:rsidP="00945C65">
      <w:pPr>
        <w:widowControl/>
        <w:spacing w:after="300" w:line="360" w:lineRule="atLeast"/>
        <w:ind w:left="60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（三）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质量技术要求（见附件2）。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84C2379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    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三、利州香菇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BF9899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（一）产地范围。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F2014E8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利州香菇产地范围为四川省广元市利州区金洞乡、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宝轮镇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、盘龙镇、大石镇、荣山镇、白朝乡6个乡镇现辖行政区域。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CCF0B2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（二）专用标志使用。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DECCA23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利州香菇产地范围内的生产者，可向四川省广元市利州区质量技术监督局提出使用“地理标志产品专用标志”的申请，经四川省质量技术监督局审核，报质检总局核准后予以公告。利州香菇的法定检测机构由四川省质量技术监督局负责指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013862B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（三）质量技术要求（见附件3）。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    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  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80EF75C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 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四、</w:t>
      </w:r>
      <w:proofErr w:type="gramStart"/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先市酱油</w:t>
      </w:r>
      <w:proofErr w:type="gramEnd"/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1347928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（一）产地范围。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518F3BD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先市酱油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产地范围为四川省合江县现辖行政区域内赤水河沿岸5公里以内区域。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94B450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（二）专用标志使用。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7A4975B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先市酱油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产地范围内的生产者，可向四川省合江县质量技术监督局提出使用“地理标志产品专用标志”的申请，经四川省质量技术监督局审核，报质检总局核准后予以公告。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先市酱油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的法定检测机构由四川省质量技术监督局负责指定。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04F482A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（三）质量技术要求（见附件4）。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C903F62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 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五、文县绿茶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4DC816B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    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（一）产地范围。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A5DD883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文县绿茶产地范围为甘肃省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文县碧口镇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中庙乡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范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坝乡、刘家坪乡共4个乡镇现辖行政区域。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D47EFFB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（二）专用标志使用。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BCE5A9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文县绿茶产地范围内的生产者，可向甘肃省文县质量技术监督局提出使用“地理标志产品专用标志”的申请，经甘肃省质量技术监督局审核，报质检总局核准后予以公告。文县绿茶的法定检测机构由甘肃省质量技术监督局负责指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675DD45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（三）质量技术要求（见附件5）。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2B6837F" w14:textId="77777777" w:rsidR="00945C65" w:rsidRPr="00945C65" w:rsidRDefault="00945C65" w:rsidP="00945C65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特此公告。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EDF7A67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E677E09" w14:textId="77777777" w:rsidR="00945C65" w:rsidRPr="00945C65" w:rsidRDefault="00945C65" w:rsidP="00945C65">
      <w:pPr>
        <w:widowControl/>
        <w:spacing w:after="300" w:line="360" w:lineRule="atLeast"/>
        <w:ind w:firstLine="7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附件：1.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陆河木瓜质量技术要求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35AF71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2.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州红栗质量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3C5DC55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3.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利州香菇质量技术要求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8A2A4D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4.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先市酱油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29983A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     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5.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文县绿茶质量技术要求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65D3B98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1C41574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A77D7CE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29F03C7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960D292" w14:textId="77777777" w:rsidR="00945C65" w:rsidRPr="00945C65" w:rsidRDefault="00945C65" w:rsidP="00945C65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质检总局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27AE661" w14:textId="77777777" w:rsidR="00945C65" w:rsidRPr="00945C65" w:rsidRDefault="00945C65" w:rsidP="00945C65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2013年9月24日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FE5120C" w14:textId="77777777" w:rsidR="00945C65" w:rsidRPr="00945C65" w:rsidRDefault="00945C65" w:rsidP="00945C6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945C6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br/>
      </w:r>
    </w:p>
    <w:p w14:paraId="31F22509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附件１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1839978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陆河木瓜质量技术要求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0A36A36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lastRenderedPageBreak/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82E5663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一、品种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4B4D35A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索罗、日升、穗中红等适宜当地种植的非转基因木瓜品种。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81D172A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二、立地条件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F0E563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赤红沙壤土，耕作层厚度≥50cm，有机质含量≥1.0%，pH值为6.0至7.0。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40E390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三、栽培技术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0AF5C9F" w14:textId="77777777" w:rsidR="00945C65" w:rsidRPr="00945C65" w:rsidRDefault="00945C65" w:rsidP="00945C65">
      <w:pPr>
        <w:widowControl/>
        <w:spacing w:after="300" w:line="360" w:lineRule="atLeast"/>
        <w:ind w:firstLine="7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1．育苗：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28122BF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（1）育苗时间：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育苗分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春、秋两季进行。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春季苗于10月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至11月开始培育，来年2月至3月前移栽大田。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秋季苗于5月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至6月开始培育，9月移栽大田。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F1EAAE9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（2）育苗方法：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68FAF52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①种子育苗：选发育良好，充分成熟的木瓜果实，取种子清洗晾干，育苗袋育苗。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145AE3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②组培育苗：选择健壮的一年生木瓜树为母株，在组培苗生产中心培养幼苗，当木瓜苗长至8至10片真叶时定植。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93A1EA5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2．定植：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单行单株种植，株行距2m×3m，每667㎡(亩)种植100株至120株。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5B67A87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3．田间管理：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4877E09" w14:textId="77777777" w:rsidR="00945C65" w:rsidRPr="00945C65" w:rsidRDefault="00945C65" w:rsidP="00945C65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（1）摘除腋芽：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幼龄树叶腋间长出的侧芽应在晴天时及早摘除。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CFAF5CF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</w:t>
      </w:r>
      <w:proofErr w:type="gramStart"/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拉枝矮化</w:t>
      </w:r>
      <w:proofErr w:type="gramEnd"/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在木瓜苗长高至50cm至60cm，开始现花蕾时进行拉枝。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2B4FE88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（3）</w:t>
      </w:r>
      <w:proofErr w:type="gramStart"/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疏果</w:t>
      </w:r>
      <w:proofErr w:type="gramEnd"/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每叶保留一只最佳形状果，健壮的植株叶腋有空间时可以保留2个大小均匀的果。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4959CD2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（4）灌溉：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灌溉后土壤含水量为田间最大持水量60%至80%为宜。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AADF00B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（5）施肥：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以腐熟有机肥为基肥，有机水肥为追肥，叶面肥为补肥的施肥方法，每年每667㎡(亩)施腐熟有机肥2000kg。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DDEA1FA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4．环境、安全要求：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农药、化肥等的使用必须符合国家相关规定，不得污染环境。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0F8AE58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四、采收、包装及贮存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F45141F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1．采收：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当木瓜表皮出现黄色条斑时，开始采收。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821E54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2．包装：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采收后产品应按质量等级分级、包装。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7655E9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3．贮存：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保鲜处理后，转运到12℃至14℃的贮库中贮存。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6EB58B9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五、质量特色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DB760B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1．感官特色：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果实长圆形，个头适中，果型端正，表皮光滑，洁净新鲜，皮黄肉红，果肉厚，肉质细嫩，气味芳香，具有木瓜特有的浓郁香气。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F060619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2．理化指标：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单果重500g至900g，总糖（以葡萄糖计）含量≥10.0%，维生素C含量≥60mg/100g。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524E113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3．安全及其</w:t>
      </w:r>
      <w:proofErr w:type="gramStart"/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他质量</w:t>
      </w:r>
      <w:proofErr w:type="gramEnd"/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技术要求：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产品安全及其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他质量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技术要求必须符合国家相关规定。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2DB5045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附件2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2A35403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利</w:t>
      </w:r>
      <w:proofErr w:type="gramStart"/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州红栗质量</w:t>
      </w:r>
      <w:proofErr w:type="gramEnd"/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EDAD520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C2F04E5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一、品种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2DB779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浅刺大板栗。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888CB9A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二、立地条件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2F7BFAB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海拔700至900m的平缓坡地，土壤质地为黄砂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壤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, pH值6.0至6.5，土层厚度≥60cm，土壤有机质含量≥1.5%，地势背风向阳，光照充足。</w:t>
      </w:r>
      <w:r w:rsidRPr="00945C65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580CC1A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三、栽培管理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922D82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1．苗木：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选用品种纯正、无检疫性病虫害的当地野生板栗幼树为砧木进行嫁接繁殖。技改应在品种纯正、无病虫害的母树上采集树冠外围或上部健壮一年生枝条作接穗。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8CA96A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2．整地：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打窝规格为80cm×80cm×60cm，回填时将表土与施入的基肥拌匀填入窝内待栽。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F013EC8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3．定植：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栽植时间11月中旬或翌年3月上旬。栽植株行距为4m</w:t>
      </w:r>
      <w:r w:rsidRPr="00945C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×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4m，栽植密度</w:t>
      </w:r>
      <w:r w:rsidRPr="00945C65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≤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630株/公顷。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DD26382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4．土肥管理：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B405ECD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（1）土壤管理：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春初、秋冬各一次，深翻树冠以内土壤，深挖扩穴，树冠外围清除杂草。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F819997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（2）施肥管理：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每667㎡(亩)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年施有机肥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≥420kg。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9EE1BC1" w14:textId="77777777" w:rsidR="00945C65" w:rsidRPr="00945C65" w:rsidRDefault="00945C65" w:rsidP="00945C65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5．栽植要求：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按“三埋、两踩、一提苗”的栽植技术要点栽植。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EABBC83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6．嫁接技术：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D6BE207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（1）嫁接前准备：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一是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严格选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接穗，选择已木质化、芽饱满、无病虫害的优良枝条作接穗。直径0.6cm至0.8cm，保留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芽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2至4个，进行蜡封沙藏。二是嫁接改造前的秋冬季，选留树高2至4m生长健壮的野生板栗作砧木，砍除过密植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株以及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其他杂树，过稀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时合理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补植，每亩密度控制在44株。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ECB0ADF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（2）嫁接时期：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春季3月中旬到4月上旬。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E6CEF2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（3）嫁接方法：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4201C8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①多头高接：在保留原有较好的树形骨架下，高接部位的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枝粗不超过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5cm，接完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后疏除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没有嫁接的枝条。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EF2A9E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②截干低接：树高3m以内的栗树，在距地面0.7m至0.9m左右处，将栗树锯断，削平断面，接上1至2个接穗。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E6CD45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（4）嫁接后管理：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当接穗发芽长到30cm以上时，解除绑带。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01BDEA2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7．整形修剪：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可全年修剪，树型为自然开心形。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838C77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8．花果管理：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花期喷施3次叶面肥。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54804AF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9．环境、安全要求：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农药、化肥等的使用必须符合国家相关规定，不得污染环境。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6E85DC2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四、采收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B61871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栗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苞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由绿转黄，自动开裂达30%，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栗实呈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红褐色开始采收。全面成熟时择晴日一次打净栗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苞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。采收后进行挑选，剔除霉变、虫蛀、风干和开裂的果实，及时进行处理，地窖沙藏，沙含水率控制在8%至10%。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78825E5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五、质量特色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D227FF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1．感官特色：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果形整齐，长椭圆形，果壳红褐色，色泽明亮，茸毛稀少，果肉糯性强，香甜可口。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F92C112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2．理化指标：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单粒重15克至18克，淀粉含量≤50%，蛋白质含量≥3%，脂肪含量≤1%，总糖含量≥14%。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C05DA28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3．安全及其</w:t>
      </w:r>
      <w:proofErr w:type="gramStart"/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他质量</w:t>
      </w:r>
      <w:proofErr w:type="gramEnd"/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技术要求：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产品安全及其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他质量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技术要求必须符合国家相关规定。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78F0BD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5C72D99" w14:textId="77777777" w:rsidR="00945C65" w:rsidRPr="00945C65" w:rsidRDefault="00945C65" w:rsidP="00945C6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945C65">
        <w:rPr>
          <w:rFonts w:ascii="仿宋" w:eastAsia="仿宋" w:hAnsi="仿宋" w:cs="宋体" w:hint="eastAsia"/>
          <w:b/>
          <w:bCs/>
          <w:color w:val="333333"/>
          <w:kern w:val="0"/>
          <w:sz w:val="44"/>
          <w:szCs w:val="44"/>
        </w:rPr>
        <w:br/>
      </w:r>
    </w:p>
    <w:p w14:paraId="552D1A47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附件3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E55EB83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利州香菇质量技术要求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138D2A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bookmarkStart w:id="0" w:name="_Toc157911445"/>
      <w:bookmarkStart w:id="1" w:name="_Toc157911285"/>
      <w:bookmarkStart w:id="2" w:name="_Toc157911153"/>
      <w:bookmarkStart w:id="3" w:name="_Toc157910819"/>
      <w:bookmarkStart w:id="4" w:name="_Toc157910342"/>
      <w:bookmarkStart w:id="5" w:name="_Toc157856168"/>
      <w:bookmarkStart w:id="6" w:name="_Toc157856104"/>
      <w:bookmarkStart w:id="7" w:name="_Toc157855978"/>
      <w:bookmarkStart w:id="8" w:name="_Toc88360626"/>
      <w:bookmarkStart w:id="9" w:name="_Toc86477861"/>
      <w:bookmarkStart w:id="10" w:name="_Toc86458005"/>
      <w:bookmarkStart w:id="11" w:name="_Toc85528930"/>
      <w:bookmarkStart w:id="12" w:name="_Toc85528904"/>
      <w:bookmarkStart w:id="13" w:name="_Toc81645350"/>
      <w:bookmarkStart w:id="14" w:name="_Toc76371447"/>
      <w:bookmarkStart w:id="15" w:name="_Toc76371034"/>
      <w:bookmarkStart w:id="16" w:name="SectionMark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BF58D1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一、</w:t>
      </w:r>
      <w:bookmarkStart w:id="17" w:name="_Toc157911447"/>
      <w:bookmarkStart w:id="18" w:name="_Toc157911287"/>
      <w:bookmarkStart w:id="19" w:name="_Toc157911155"/>
      <w:bookmarkStart w:id="20" w:name="_Toc157910821"/>
      <w:bookmarkStart w:id="21" w:name="_Toc157910344"/>
      <w:bookmarkStart w:id="22" w:name="_Toc157856170"/>
      <w:bookmarkStart w:id="23" w:name="_Toc157856106"/>
      <w:bookmarkStart w:id="24" w:name="_Toc157855980"/>
      <w:bookmarkStart w:id="25" w:name="_Toc88360628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菌种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6323E9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森源2号等适宜保护区栽培的高产、优质香菇菌种。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098E647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二、立地条件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4C6F215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产地范围内海拔800至1000m，背风向阳，靠近水源，相对平坦的半山腰，年日照时数1500小时以上，昼夜温差≥8℃，空气相对湿度≥60%，空气清新，水质洁净，周围森林覆盖率≥50%。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F41E39F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三、原料要求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DC63C5B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段木栽培香菇选择产区范围内树龄7至8年的壳斗科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青冈属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木材，段木直径8至10cm。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906309F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四、栽培管理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D841B2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1．段木制备：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冬至后至次年立春前砍伐原木，干燥20至30天，截成0.8至1m长的段木。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01192E3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2．接种：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D3CD66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（1）条件：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制成段木后14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天内，气温10℃至15℃无风晴天接种。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1F9C8EB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（2）密度：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穴距8至10cm，行距4至6cm，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穴深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1.5至2cm。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69DAC4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（3）方法：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用木屑种或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木粒种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接种法。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9E5D4A9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（4）发菌：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接种后的菇木，及时堆放在避风向阳的环境里，保温保湿，避免阳光直射，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发菌时间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20至30天。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11C473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3．养菌：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4E3D69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（1）养菌：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场地温度控制在20℃至25℃，堆高≤1.2m。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3ABB2F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（2）浸水催菇：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浸泡水温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低于菇木温度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5℃至10℃，时间12至14小时。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CFCDD2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（3）淋水催蕾：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将浸水后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的菇木呈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“井”字形堆架2至3天后，以草席或塑料薄膜包盖，干燥法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抑制菇木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15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至16天，将菇木架成“人”字形或覆瓦形，每天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间隙淋喷8至12小时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，持续3至4天，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至菇蕾发生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BBE23C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五、采收与加工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8702D24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鲜香菇10月中旬至翌年4月采收。采收后置于烤筛或席片上，单层摊开。干香菇烘干脱水（含水量≤13%），加工、包装。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280845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六、质量特色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762A5C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1．感官特色：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柄短，菌盖圆整肥厚，卷边大，裂纹深，花纹自然，菌褶整齐，开伞度≤7，灰白色。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E7F5DED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2．理化指标：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水分≤13.0%，总糖≥48%，粗蛋白≥14%，粗纤维≤3.0%，灰分≤5.0%。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7430645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3．安全及其</w:t>
      </w:r>
      <w:proofErr w:type="gramStart"/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他质量</w:t>
      </w:r>
      <w:proofErr w:type="gramEnd"/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技术要求：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产品安全及其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他质量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技术要求必须符合国家相关规定。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1544F3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A70F6FB" w14:textId="77777777" w:rsidR="00945C65" w:rsidRPr="00945C65" w:rsidRDefault="00945C65" w:rsidP="00945C6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945C65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lastRenderedPageBreak/>
        <w:br/>
      </w:r>
    </w:p>
    <w:p w14:paraId="6ABFE5F4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附件4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EE5BB9F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先市酱油</w:t>
      </w:r>
      <w:proofErr w:type="gramEnd"/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E5BB7E0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FA9E28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一、原料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364C3F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1．大豆：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蛋白质含量40%至52%，符合国家关于大豆的标准规定。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BBFA46A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2．水：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产地范围内的赤水河水或赤水河边的井水，符合国家关于饮用水的标准规定。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21358B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3．井盐：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选用井盐，符合国家关于食用盐的标准规定。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B402986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二、生产工艺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785AB82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1．工艺流程：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浸泡→蒸煮→冷却→拌粉→制曲→发酵→淋油→暴晒浓缩→调配→灭菌→灌装。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E116C0D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2．关键控制环节：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D6AEFB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（1）浸泡清洗：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黄豆经筛选、水洗后浸泡，夏季3小时，冬季5个小时，以豆粒胀起无皱纹为度。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A79F8EC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（2）蒸煮：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将浸泡后的大豆入木甑内，90°C蒸煮12小时，焖12小时。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44F423D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（3）冷却摊凉：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将蒸煮过的豆料摊放到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料台冷却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至33°C至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35°C，手感不发烫。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FACE319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（4）拌粉：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豆料与小麦粉按10:3拌匀，保持黄豆颗粒完整。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690EDC0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（5）制曲：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将拌和好的豆料放到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竹扁内均匀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铺开，利用曲室内天然菌群，33°C至35°C培养45小时以上，至豆料上长出白色菌丝，继续保温5天，逐渐呈绿黄色成曲。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0FDDD61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（6）发酵：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采用日晒夜露高盐稀态发酵法，盐水浓度控制在18%至20%，发酵周期为三年以上。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622AB2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（7）淋油：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采用自然浸出法取油。酱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坯成熟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后，先在敞口陶缸中放入“秋子”（竹编的过滤器），再将成熟坯料放在秋子的四周，加盐水浸泡，然后将浸出的酱油反复浇提（楠竹制成的舀取工具）在秋子内舀取冲淋，经过48小时浸泡后便可取酱油。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B0DCE7D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（8）</w:t>
      </w:r>
      <w:proofErr w:type="gramStart"/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晒露浓缩</w:t>
      </w:r>
      <w:proofErr w:type="gramEnd"/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将所取的生抽酱油，放入敞口大晒缸中，沉淀、暴晒3个月（一个三伏天）以上。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BB775E3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lastRenderedPageBreak/>
        <w:t>三、质量特色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832758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1．感官特色：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色泽棕红，体态澄清，浓郁清香，醇和爽口，咸甜适度，味道鲜美。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2D4BE99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2．理化指标：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915"/>
      </w:tblGrid>
      <w:tr w:rsidR="00945C65" w:rsidRPr="00945C65" w14:paraId="056CC603" w14:textId="77777777" w:rsidTr="00945C65">
        <w:trPr>
          <w:jc w:val="center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0D0B7" w14:textId="77777777" w:rsidR="00945C65" w:rsidRPr="00945C65" w:rsidRDefault="00945C65" w:rsidP="00945C6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项目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3F438" w14:textId="77777777" w:rsidR="00945C65" w:rsidRPr="00945C65" w:rsidRDefault="00945C65" w:rsidP="00945C6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指标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4AA99247" w14:textId="77777777" w:rsidTr="00945C65">
        <w:trPr>
          <w:jc w:val="center"/>
        </w:trPr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52760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全氮（以氮计），g／100ml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≥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44FE3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1.5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5B2C14C2" w14:textId="77777777" w:rsidTr="00945C65">
        <w:trPr>
          <w:jc w:val="center"/>
        </w:trPr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D8D53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氨基酸态氮（以氮计），g/100ml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≥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399B2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0.8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22055ADF" w14:textId="77777777" w:rsidTr="00945C65">
        <w:trPr>
          <w:jc w:val="center"/>
        </w:trPr>
        <w:tc>
          <w:tcPr>
            <w:tcW w:w="4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5412D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可溶性无盐固形物，g/100ml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≥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22800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14:paraId="427BF2CE" w14:textId="77777777" w:rsidR="00945C65" w:rsidRPr="00945C65" w:rsidRDefault="00945C65" w:rsidP="00945C65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3．安全及其它质量技术要求：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产品安全及其它质量技术要求必须符合国家相关规定。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81EA1DA" w14:textId="77777777" w:rsidR="00945C65" w:rsidRPr="00945C65" w:rsidRDefault="00945C65" w:rsidP="00945C6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945C65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3A33F9F1" w14:textId="77777777" w:rsidR="00945C65" w:rsidRPr="00945C65" w:rsidRDefault="00945C65" w:rsidP="00945C6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附件5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70872E8" w14:textId="77777777" w:rsidR="00945C65" w:rsidRPr="00945C65" w:rsidRDefault="00945C65" w:rsidP="00945C6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文县绿茶质量技术要求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A2D1EC0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00177F4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一、品种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3639B10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lastRenderedPageBreak/>
        <w:t>无性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系迎霜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、福鼎大白茶；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有性系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品种有信阳种、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鸠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坑种、宜兴种等适合保护区内种植的品种。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F40A354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二、立地条件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DC6CAA5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海拔600m至1600m，土壤为黄棕壤，pH值4.5至5.5，有机质含量≥1%。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E5902F7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三、栽培技术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7D3B4A4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1．播种时间：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采用双行种植，每穴5至6粒种，出苗后定2至3株健壮苗。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FC5DB9B" w14:textId="77777777" w:rsidR="00945C65" w:rsidRPr="00945C65" w:rsidRDefault="00945C65" w:rsidP="00945C65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2．茶苗栽植：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茶苗栽植的最佳时间为3月中旬和10月中、下旬。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486B5F4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3．栽植密度：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每667㎡(亩)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≤4500株。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EFF3A03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4．定型修剪：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轻修剪整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平茶蓬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，在每年春茶后或深秋进行。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0618657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5．环境、安全要求：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农药、化肥等的使用必须符合国家相关规定，不得污染环境。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86B9E2F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四、采摘分级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3A03E19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1．扁形绿茶采摘时间和标准：</w:t>
      </w:r>
      <w:r w:rsidRPr="00945C65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 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 </w:t>
      </w: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（1）扁形绿茶特级：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采摘时期为清明前初生单芽，要求芽头肥壮，长1.5 cm至2cm，色绿微黄，整齐均匀、新鲜。</w:t>
      </w:r>
      <w:r w:rsidRPr="00945C65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 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 </w:t>
      </w: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（2）扁形绿茶一级：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采摘时期为清明前后采摘的一芽一叶初展或开展，新鲜，长2 cm至2.5cm,叶质柔软，色绿微黄。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57B3ACC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（3）扁形绿茶二级：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采摘时期为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谷雨前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采摘的一芽一叶和一芽二叶初展，长度约2.5 cm至3cm之间，色绿微黄。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38B654C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2．卷曲形绿茶采摘时间和标准（采摘时间同扁形绿茶）：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5B9EF80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（1）卷曲形绿茶特级：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为一芽一叶或一芽二叶初展，要求一芽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一叶占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总量50%至60%。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芽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长于叶或芽叶等长，大小均匀一致，色泽鲜绿，芽叶完整，不得带蒂。</w:t>
      </w:r>
      <w:r w:rsidRPr="00945C65">
        <w:rPr>
          <w:rFonts w:ascii="方正仿宋简体" w:eastAsia="方正仿宋简体" w:hAnsi="宋体" w:cs="宋体" w:hint="eastAsia"/>
          <w:color w:val="C00000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925C1A3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（2）卷曲形绿茶一级：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为一芽二叶或一芽三叶初展，要求一芽二叶占40%至50%，芽叶等长，大小基本一致，色泽鲜艳，芽叶完整。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 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88276A3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（3）卷曲形绿茶二级：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为一芽二叶、一芽三叶或对夹二、三叶，要求一芽二叶占30%至35%，色绿匀净。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00E1EAF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3．采摘方法：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提手采，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不应捋采或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抓采，保持芽叶完整、新鲜、匀净。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48BC06C0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五、加工工艺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05BD228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1．工艺流程：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0D9A43A4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（1）扁形绿茶：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鲜叶分级→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摊青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→杀青→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理条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→做形（压扁）→烘干→包装→入库。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221AED6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（2）卷曲绿茶：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鲜叶分级→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摊青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→杀青→揉捻→解块→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理条→做形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→烘干→提香→包装→入库。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13D33CB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2．工艺要求：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鲜叶摊凉6至8小时，摊放厚度≤5cm，鲜叶失水率控制在15%至20%之间。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杀青投叶要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均匀，应遵守“高温杀青，先高后低；抛闷结合，多抛少闷；嫩叶老杀，老叶嫩杀”的原则选择不同的杀青工具、温度和时间。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做形时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按照先高后低的原则调整温度，进行理条、整形。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扁茶炒干锅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温为70℃至80℃，手法是抖、搭、推、磨相结合。卷曲茶机械揉捻时，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投叶量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以杀青叶占揉捻筒容积的85%为宜，掌握的原则是：轻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—重—轻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原则，即嫩叶轻压轻揉，老叶重压长揉，嫩叶冷揉，老叶温揉。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73F8A386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六、质量特色</w:t>
      </w:r>
      <w:r w:rsidRPr="00945C65">
        <w:rPr>
          <w:rFonts w:ascii="方正黑体简体" w:eastAsia="方正黑体简体" w:hAnsi="宋体" w:cs="宋体" w:hint="eastAsia"/>
          <w:color w:val="333333"/>
          <w:kern w:val="0"/>
          <w:sz w:val="32"/>
          <w:szCs w:val="32"/>
        </w:rPr>
        <w:t> 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4A62F09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1．感官特色：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66740B7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（1）扁形茶：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外形扁平挺直，色泽翠绿油润，汤色嫩绿明亮，香气清高，滋味甘醇、鲜爽，叶底细嫩明亮。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122A7B29" w14:textId="77777777" w:rsidR="00945C65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仿宋简体" w:eastAsia="方正仿宋简体" w:hAnsi="宋体" w:cs="宋体" w:hint="eastAsia"/>
          <w:b/>
          <w:bCs/>
          <w:color w:val="333333"/>
          <w:kern w:val="0"/>
          <w:sz w:val="32"/>
          <w:szCs w:val="32"/>
        </w:rPr>
        <w:t>（2）卷曲茶：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外形条索卷曲、细紧、匀整；不同级别茶叶色泽从翠绿到墨绿，；香气高，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从嫩栗到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尚纯；汤色从嫩绿明亮到黄绿，滋味醇；</w:t>
      </w:r>
      <w:proofErr w:type="gramStart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叶底从嫩绿</w:t>
      </w:r>
      <w:proofErr w:type="gramEnd"/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明亮到黄绿。</w:t>
      </w:r>
      <w:r w:rsidRPr="00945C65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 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 </w:t>
      </w: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2．理化指标：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2955"/>
      </w:tblGrid>
      <w:tr w:rsidR="00945C65" w:rsidRPr="00945C65" w14:paraId="0C1D3CFF" w14:textId="77777777" w:rsidTr="00945C65">
        <w:trPr>
          <w:jc w:val="center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37CBC" w14:textId="77777777" w:rsidR="00945C65" w:rsidRPr="00945C65" w:rsidRDefault="00945C65" w:rsidP="00945C6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项</w:t>
            </w: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   </w:t>
            </w: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目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4EB8D" w14:textId="77777777" w:rsidR="00945C65" w:rsidRPr="00945C65" w:rsidRDefault="00945C65" w:rsidP="00945C6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指</w:t>
            </w: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   </w:t>
            </w:r>
            <w:r w:rsidRPr="00945C65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标（%）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3B13EBAC" w14:textId="77777777" w:rsidTr="00945C65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9B2AA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水 分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≤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80E27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7.0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055CD429" w14:textId="77777777" w:rsidTr="00945C65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508D8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总灰分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≤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0F467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6.5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5EE279F6" w14:textId="77777777" w:rsidTr="00945C65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3D9F9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水浸出物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≥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DFE53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38.0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7DCE5FF2" w14:textId="77777777" w:rsidTr="00945C65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DBAF8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茶多酚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≥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A8573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22.0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6215AA95" w14:textId="77777777" w:rsidTr="00945C65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3B894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粗纤维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≤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F4BC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16.0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945C65" w:rsidRPr="00945C65" w14:paraId="2027C794" w14:textId="77777777" w:rsidTr="00945C65">
        <w:trPr>
          <w:jc w:val="center"/>
        </w:trPr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E119C" w14:textId="77777777" w:rsidR="00945C65" w:rsidRPr="00945C65" w:rsidRDefault="00945C65" w:rsidP="00945C65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粉末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</w:t>
            </w: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≤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674B4" w14:textId="77777777" w:rsidR="00945C65" w:rsidRPr="00945C65" w:rsidRDefault="00945C65" w:rsidP="00945C65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945C65">
              <w:rPr>
                <w:rFonts w:ascii="方正仿宋简体" w:eastAsia="方正仿宋简体" w:hAnsi="宋体" w:cs="宋体" w:hint="eastAsia"/>
                <w:color w:val="333333"/>
                <w:kern w:val="0"/>
                <w:sz w:val="24"/>
                <w:szCs w:val="24"/>
              </w:rPr>
              <w:t>2.0</w:t>
            </w:r>
            <w:r w:rsidRPr="00945C65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14:paraId="3F9580C3" w14:textId="0CFFEBF7" w:rsidR="00780162" w:rsidRPr="00945C65" w:rsidRDefault="00945C65" w:rsidP="00945C6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945C65">
        <w:rPr>
          <w:rFonts w:ascii="方正楷体简体" w:eastAsia="方正楷体简体" w:hAnsi="宋体" w:cs="宋体" w:hint="eastAsia"/>
          <w:b/>
          <w:bCs/>
          <w:color w:val="333333"/>
          <w:kern w:val="0"/>
          <w:sz w:val="32"/>
          <w:szCs w:val="32"/>
        </w:rPr>
        <w:t>3．安全及其它质量技术要求：</w:t>
      </w:r>
      <w:r w:rsidRPr="00945C65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产品安全及其它质量技术要求必须符合国家相关规定。</w:t>
      </w:r>
      <w:r w:rsidRPr="00945C6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sectPr w:rsidR="00780162" w:rsidRPr="00945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C47"/>
    <w:multiLevelType w:val="multilevel"/>
    <w:tmpl w:val="709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B3702"/>
    <w:multiLevelType w:val="multilevel"/>
    <w:tmpl w:val="2560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62"/>
    <w:rsid w:val="00780162"/>
    <w:rsid w:val="0094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DEAA"/>
  <w15:chartTrackingRefBased/>
  <w15:docId w15:val="{24154D43-D882-4FA0-9D87-89740666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45C6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945C6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45C6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945C65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945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945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5C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5C65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5C6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945C65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5C6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945C65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945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45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945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945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3354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134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93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2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965</Words>
  <Characters>5501</Characters>
  <Application>Microsoft Office Word</Application>
  <DocSecurity>0</DocSecurity>
  <Lines>45</Lines>
  <Paragraphs>12</Paragraphs>
  <ScaleCrop>false</ScaleCrop>
  <Company>微软中国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2022-03-02T01:50:00Z</dcterms:created>
  <dcterms:modified xsi:type="dcterms:W3CDTF">2022-03-02T01:50:00Z</dcterms:modified>
</cp:coreProperties>
</file>