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sz w:val="24"/>
          <w:szCs w:val="24"/>
        </w:rPr>
      </w:pPr>
      <w:bookmarkStart w:id="0" w:name="_Toc22270"/>
      <w:bookmarkStart w:id="1" w:name="_Toc8223"/>
      <w:r>
        <w:rPr>
          <w:color w:val="auto"/>
          <w:sz w:val="24"/>
          <w:szCs w:val="24"/>
        </w:rPr>
        <w:t>食品药品监管总局关于进一步加强白酒质量安全监督管理工作的通知</w:t>
      </w:r>
      <w:bookmarkEnd w:id="0"/>
      <w:bookmarkEnd w:id="1"/>
    </w:p>
    <w:p>
      <w:pPr>
        <w:widowControl/>
        <w:spacing w:line="420" w:lineRule="exact"/>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食药监食监一〔2013〕244号 </w:t>
      </w:r>
    </w:p>
    <w:p>
      <w:pPr>
        <w:widowControl/>
        <w:spacing w:line="420" w:lineRule="exact"/>
        <w:jc w:val="right"/>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2013年11月28日 发布 </w:t>
      </w:r>
    </w:p>
    <w:p>
      <w:pPr>
        <w:spacing w:line="420" w:lineRule="exact"/>
        <w:jc w:val="center"/>
        <w:rPr>
          <w:rFonts w:ascii="Times New Roman" w:hAnsi="Times New Roman" w:eastAsia="宋体" w:cs="Times New Roman"/>
          <w:color w:val="auto"/>
          <w:szCs w:val="21"/>
        </w:rPr>
      </w:pP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各省、自治区、直辖市食品药品监督管理局，新疆生产建设兵团食品药品监督管理局：</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　　近年来，各级食品安全监管部门一直把白酒作为食品安全监督管理工作的重点，不断加大监管力度、加强专项整治，白酒产品质量总体稳定可靠。但是，目前白酒生产仍存在一定的质量安全隐患，如个别地方白酒生产许可管理不严，企业存在超范围超限量使用食品添加剂、以液态法白酒或固液法白酒冒充固态法白酒、白酒中邻苯二甲酸酯类物质（即“塑化剂”，以下简称塑化剂）污染及制售假冒伪劣白酒等问题。为进一步提升白酒生产企业质量安全保障能力和白酒质量安全整体水平，各级食品安全监管部门要进一步加强白酒质量安全监督管理工作，不断完善长效监管机制，督促企业切实保障白酒质量安全，促进白酒行业持续健康发展。现将有关事项通知如下：</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　　一、严格落实白酒生产企业主体责任，从源头保障白酒质量安全</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一）严格依照法律法规、食品安全标准和生产许可条件组织生产。企业要严格按照白酒生产许可有关规定和条件组织生产，保证生产条件持续符合规定。在符合相关产业政策前提下，进行生产许可的延续、变更、注销等。不准倒卖、出租、出借白酒生产许可证，或以其他形式非法转让生产许可证。白酒生产许可审查细则修订工作已启动，明确将控制塑化剂指标等新问题列入审查细则，从原辅料到生产过程全环节质量安全控制，提出了更严格的要求。审查细则修订发布后，企业在生产许可证有效期届满换证时，必须遵照执行。</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二）切实控制白酒中塑化剂污染。企业要切实承担食品质量安全主体责任，做好白酒中塑化剂污染控制工作：一是继续排查整改。根据本企业生产实际，切实排查原因，特别是整改后产品仍检出塑化剂的，必须进一步查明来源，全面彻底整改，不留隐患。不得使用含有塑化剂的管道、容器、包装物等接触酒。二是严把原料关。自产原酒的企业，应加强原辅材料中塑化剂的检测和控制；外购原酒的企业，所采购原酒的塑化剂含量要低于国家卫生计生委通报的风险评估值。三是严格生产过程监管。结合生产加工全过程，评估所有可能导致溶出塑化剂的因素，及时采取措施控制塑化剂对白酒的污染。四是加强成品控制。企业要确保出厂成品中塑化剂低于国家卫生计生委通报的风险评估值。一旦发现成品中的塑化剂高于风险评估值的，一律不得出厂销售，立即停产整顿，继续排查原因，并向所在地食品监管部门报告。</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三）不得使用非食品原料生产白酒。企业要切实依照相关法律法规的规定，严格执行原辅料采购、生产过程安全管理、贮存管理等食品安全管理制度，保证质量安全问题可追溯。加强对原辅料和成品在贮存、运输环节的质量安全管理，严禁使用甲醇、工业酒精等非食品原料生产加工白酒。购进的食用酒精必须符合《食用酒精》（GB 10343-2008）标准，严禁把甲醇当作食用酒精生产加工白酒。</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四）严禁超范围超限量使用食品添加剂。企业要按照相关法律法规和国家标准使用食品添加剂，严禁超范围超限量使用食品添加剂。特别是不准违法违规使用甜蜜素、安赛蜜、糖精钠等食品添加剂；采用固态法生产的，不准使用香料香精等食品添加剂勾兑生产白酒。</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（五）加强白酒出厂检验。企业要严格白酒出厂检验，落实出厂检验记录制度。严格按照白酒强制性标准和企业明示标准，进行产品出厂检验，检验不合格的，一律不得出厂销售。要依照《食品安全国家标准 蒸馏酒及其配制酒》（GB 2757-2012）等食品安全标准进行检验，确保甲醇、氰化物等安全指标检验合格后方可出厂。企业不具备氰化物自检能力的，可委托有资质的食品检验机构进行检验。企业一旦发现产品中出现甲醇或氰化物等安全指标不合格的，要立即停产、彻查原因、召回产品，并向所在地食品监管部门报告。</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（六）严格规范白酒标签。企业要按照《中华人民共和国食品安全法》、《食品标识管理规定》、《食品安全国家标准 预包装食品标签通则》（GB 7718-2011）、《预包装饮料酒标签通则》（GB 10344-2005）、《食品安全国家标准 蒸馏酒及其配制酒》（GB 2757-2012）等标准规定，标注白酒标识。不准将液态法白酒、固液法白酒标注为固态法白酒。使用食用酒精勾调的白酒（液态法白酒），其配料表必须标注食用酒精、水和使用的食品添加剂，不得标注原料为高粱、小麦等。以固态法白酒（不低于30%）、食用酒精等勾调而成的白酒（固液法白酒），其配料表必须标注使用的液态法白酒或食用酒精等内容，不能仅标注为高粱、小麦等。不准虚假标注产品执行标准和配料表等强制标示内容，不准生产无标识、标识不全或标识信息不真实的白酒，</w:t>
      </w:r>
      <w:r>
        <w:rPr>
          <w:rFonts w:ascii="Times New Roman" w:hAnsi="Times New Roman" w:cs="Times New Roman"/>
          <w:color w:val="auto"/>
          <w:sz w:val="21"/>
          <w:szCs w:val="21"/>
          <w:highlight w:val="yellow"/>
        </w:rPr>
        <w:t>不准生产标注“特供”、“专供”、“专用”、“特制”、“特需”等字样的白酒</w:t>
      </w:r>
      <w:r>
        <w:rPr>
          <w:rFonts w:ascii="Times New Roman" w:hAnsi="Times New Roman" w:cs="Times New Roman"/>
          <w:color w:val="auto"/>
          <w:sz w:val="21"/>
          <w:szCs w:val="21"/>
        </w:rPr>
        <w:t>。</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七）建立质量安全授权人制度。企业法定代表人是产品质量安全的责任人。企业要建立并实行食品质量安全授权人制度，企业法定代表人负责或者授权企业质量管理人员全权负责白酒质量安全，并以书面文件形式授权其对白酒产品质量安全负责，承担白酒原辅料使用、生产过程控制、产品检验和产品出厂签字放行责任，确保白酒质量安全。</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　　二、强化监督监管，严厉打击违法违规行为</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一）强化生产许可。严格审核白酒生产企业资质，达不到许可条件要求的，一律不予许可。企业的许可和变更，要符合相关产业政策，必须做到工作文件清晰、程序合法。严禁白酒生产许可证的跨省转移。进一步完善退出机制，对不能持续满足许可条件、不能保证产品质量安全和整改后仍达不到要求的企业，必须依法关停，强制退出。建立和完善白酒生产企业食品安全信用档案，促进企业依法生产、诚信经营、优胜劣汰。</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二）加强监督检查。加强对白酒生产企业的专项监督检查，对企业原辅料采储、生产环境条件、生产记录、出厂检验、销售记录等各环节全面检查，监督企业持续满足生产许可条件，确保产品符合标准要求。对于重点地区、重点企业，要加大日常巡查和监督检查力度，发现违法问题要坚决依法查处。要在地方政府的统一领导下，依照各地关于食品生产加工小作坊，特别是白酒加工小作坊监督管理的具体规定，切实加强对白酒加工小作坊的监管，落实监管责任。</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三）开展监督抽检和风险监测。依法组织开展监督抽检工作，对发现白酒中甲醇、氰化物等重要安全指标不合格的，要立即责令企业停产整顿，召回产品，彻查原因，依法处理。要将白酒标签标识是否符合相关规定作为监督抽检的重点。按照国家卫生计生委通报的风险评估结果，加强对白酒产品中塑化剂的抽样检验，发现白酒中塑化剂高于风险评估值的，立即责令企业停产整顿，彻查原因。加大风险监测范围与频次，及早发现、处置食品安全问题。开展白酒质量安全风险预警和风险交流，对风险监测发现的问题及时总结通报，尤其是白酒主产区要主动向地方政府报告，促进监管工作落实和责任履行。</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四）严厉打击违法违规行为。要始终保持高压态势，依法查处白酒生产销售中的违法违规行为。严厉打击未取得食品生产许可证生产加工白酒的行为，严厉打击使用工业酒精等非食品原料生产加工白酒的行为，严厉打击制售假冒伪劣白酒的黑窝点黑作坊。一旦发现违法违规行为，要按照相关法律法规的规定严肃处理；涉嫌犯罪的，要及时移送公安机关，追究刑事责任；加强与公安部门的协作配合，组织联合打击行动，严肃查处大案要案。坚决防止有法不依、执法不严、违法不究等行为的发生。</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　　三、完善目标措施，落实监管责任</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一）明确目标任务。各地食品监管部门要将加强白酒的监管作为食品安全的一项重要工作抓紧抓好。加强组织领导，统一部署，在机构改革期间要统筹协调和明确好食品药品监管部门和质量技术监督、工商行政管理等相关部门职责、任务，结合各地实际，制定加强本行政区域白酒质量安全监管具体实施方案，要对本行政区域白酒生产企业和小作坊进行一次普查和专项检查，确定工作目标，细化工作措施，明确人员责任，做到一级抓一级，层层抓落实。白酒生产加工集中的地区，要成立专门领导小组，确保各项措施落实到位，监管责任落实到位。</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二）强化社会监督。建立健全社会共治工作机制，充分发挥行业协会监督、协调和引导作用，推动行业协会等社会团体积极开展维护消费者权益、促进行业自律、引导市场消费等方面工作，支持社会组织开展白酒质量安全知识等方面的宣传教育，开办白酒质量安全科普类专题栏目等。鼓励和支持消费者参与白酒质量安全监管，畅通投诉渠道，落实有奖举报，保护举报人合法权益。加强舆论监督，对制售假冒伪劣白酒违法行为公开曝光。</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三）加强检查督导。结合当前白酒质量安全隐患，工作中要进行有针对性的指导、检查和解决，对本地区域性问题及重要案件要及时报告总局和当地政府及有关部门。要注重收集、汇总和分析工作情况，不断查找薄弱环节，及时发现新情况、制定新举措、解决新问题。要善于结合食品药品监管新体制，不断创新监管方式，完善白酒质量安全监管的长效机制，提升食品安全监管水平。</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t>　　请各地于2014年6月底前将本地白酒质量安全监管情况报总局，总局将适时对各地白酒监管工作进行检查督导。</w:t>
      </w:r>
    </w:p>
    <w:p>
      <w:pPr>
        <w:pStyle w:val="3"/>
        <w:wordWrap w:val="0"/>
        <w:spacing w:before="0" w:beforeAutospacing="0" w:after="0" w:afterAutospacing="0" w:line="420" w:lineRule="exact"/>
        <w:rPr>
          <w:rFonts w:ascii="Times New Roman" w:hAnsi="Times New Roman" w:cs="Times New Roman"/>
          <w:color w:val="auto"/>
          <w:sz w:val="21"/>
          <w:szCs w:val="21"/>
        </w:rPr>
      </w:pPr>
      <w:r>
        <w:rPr>
          <w:rFonts w:ascii="Times New Roman" w:hAnsi="Times New Roman" w:cs="Times New Roman"/>
          <w:color w:val="auto"/>
          <w:sz w:val="21"/>
          <w:szCs w:val="21"/>
        </w:rPr>
        <w:br w:type="textWrapping"/>
      </w:r>
      <w:r>
        <w:rPr>
          <w:rFonts w:ascii="Times New Roman" w:hAnsi="Times New Roman" w:cs="Times New Roman"/>
          <w:color w:val="auto"/>
          <w:sz w:val="21"/>
          <w:szCs w:val="21"/>
        </w:rPr>
        <w:t>　　　　　　　　　　　　　　　　　　　　　　　　   国家食品药品监督管理总局</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　　　　　　　　　　　　　　　　　　　　　　　　　　　　　2013年11月28日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E43CB"/>
    <w:rsid w:val="253E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2020-04-18T01:27:00Z</dcterms:created>
  <dc:creator>老刘</dc:creator>
  <cp:lastModifiedBy>老刘</cp:lastModifiedBy>
  <dcterms:modified xsi:type="dcterms:W3CDTF">2020-04-18T01:27:45Z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