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56E" w:rsidRDefault="00F4756E" w:rsidP="00F4756E">
      <w:pPr>
        <w:jc w:val="center"/>
        <w:rPr>
          <w:b/>
          <w:sz w:val="28"/>
          <w:szCs w:val="28"/>
        </w:rPr>
      </w:pPr>
      <w:bookmarkStart w:id="0" w:name="_GoBack"/>
      <w:bookmarkEnd w:id="0"/>
      <w:r>
        <w:rPr>
          <w:rFonts w:hint="eastAsia"/>
          <w:b/>
          <w:sz w:val="28"/>
          <w:szCs w:val="28"/>
        </w:rPr>
        <w:t>进货查验记录管理制度</w:t>
      </w:r>
    </w:p>
    <w:p w:rsidR="00F4756E" w:rsidRDefault="00F4756E" w:rsidP="00F4756E">
      <w:pPr>
        <w:spacing w:beforeLines="50" w:before="156" w:line="360" w:lineRule="auto"/>
        <w:rPr>
          <w:bCs/>
          <w:sz w:val="24"/>
          <w:szCs w:val="24"/>
        </w:rPr>
      </w:pPr>
      <w:r>
        <w:rPr>
          <w:rFonts w:hint="eastAsia"/>
          <w:b/>
          <w:sz w:val="24"/>
          <w:szCs w:val="24"/>
        </w:rPr>
        <w:t>第一条：</w:t>
      </w:r>
      <w:r>
        <w:rPr>
          <w:rFonts w:hint="eastAsia"/>
          <w:bCs/>
          <w:sz w:val="24"/>
          <w:szCs w:val="24"/>
        </w:rPr>
        <w:t>制定经培训合格的专职人员负责原料、内包装材料及外包装材料的采购，并索要原料及内包装材料对应批次的供货厂家内部产品出厂检验报告，每半年索要一次外检报告。做好进货查验和采购记录。专职人员应当掌握食品安全法律知识、食品安全基本知识、原料及包装材料的产品执行标准以及食品感官鉴别常识。</w:t>
      </w:r>
    </w:p>
    <w:p w:rsidR="00F4756E" w:rsidRDefault="00F4756E" w:rsidP="00F4756E">
      <w:pPr>
        <w:spacing w:beforeLines="50" w:before="156" w:line="360" w:lineRule="auto"/>
        <w:rPr>
          <w:bCs/>
          <w:sz w:val="24"/>
          <w:szCs w:val="24"/>
        </w:rPr>
      </w:pPr>
      <w:r>
        <w:rPr>
          <w:rFonts w:hint="eastAsia"/>
          <w:b/>
          <w:sz w:val="24"/>
          <w:szCs w:val="24"/>
        </w:rPr>
        <w:t>第二条：</w:t>
      </w:r>
      <w:r>
        <w:rPr>
          <w:rFonts w:hint="eastAsia"/>
          <w:bCs/>
          <w:sz w:val="24"/>
          <w:szCs w:val="24"/>
        </w:rPr>
        <w:t>采购原料和包装材料，应当到证件齐全的食品安全生产经营单位或批发市场采购，并应该索取，存留有供货方盖章（或签字）的购物凭证。购物凭证应当包括供货方名称、产品名称、产品数量、送货或购买日期等内容。如果是网上订购和发货的，应和客服索要发票或有可查阅的供货相关信息。长期定点采购的，与供货商签订包括保证食品安全内容的采购供应合同。</w:t>
      </w:r>
    </w:p>
    <w:p w:rsidR="00F4756E" w:rsidRDefault="00F4756E" w:rsidP="00F4756E">
      <w:pPr>
        <w:spacing w:beforeLines="50" w:before="156" w:line="360" w:lineRule="auto"/>
        <w:rPr>
          <w:bCs/>
          <w:sz w:val="24"/>
          <w:szCs w:val="24"/>
        </w:rPr>
      </w:pPr>
      <w:r>
        <w:rPr>
          <w:rFonts w:hint="eastAsia"/>
          <w:b/>
          <w:sz w:val="24"/>
          <w:szCs w:val="24"/>
        </w:rPr>
        <w:t>第三条：</w:t>
      </w:r>
      <w:r>
        <w:rPr>
          <w:rFonts w:hint="eastAsia"/>
          <w:bCs/>
          <w:sz w:val="24"/>
          <w:szCs w:val="24"/>
        </w:rPr>
        <w:t>从生产加工单位或生产基地直接采购时，应当查验、索取并留存加盖有供货方公章的许可证、营业执照和产品合格证明文件复印件；留存该有供货方公章（或签字）的每笔购物凭证或每笔送货单。</w:t>
      </w:r>
    </w:p>
    <w:p w:rsidR="00F4756E" w:rsidRDefault="00F4756E" w:rsidP="00F4756E">
      <w:pPr>
        <w:spacing w:beforeLines="50" w:before="156" w:line="360" w:lineRule="auto"/>
        <w:rPr>
          <w:bCs/>
          <w:sz w:val="24"/>
          <w:szCs w:val="24"/>
        </w:rPr>
      </w:pPr>
      <w:r>
        <w:rPr>
          <w:rFonts w:hint="eastAsia"/>
          <w:b/>
          <w:sz w:val="24"/>
          <w:szCs w:val="24"/>
        </w:rPr>
        <w:t>第四条：</w:t>
      </w:r>
      <w:r>
        <w:rPr>
          <w:rFonts w:hint="eastAsia"/>
          <w:bCs/>
          <w:sz w:val="24"/>
          <w:szCs w:val="24"/>
        </w:rPr>
        <w:t>从流通经营单位（商场、超市、批发零售市场等）批量或长期采购时，应当查验并留存加盖有公章的营业执照和食品流通许可证等复印件；留存盖有供货方公章（或签字）的每笔购物凭证或每笔送货单。</w:t>
      </w:r>
    </w:p>
    <w:p w:rsidR="00F4756E" w:rsidRDefault="00F4756E" w:rsidP="00F4756E">
      <w:pPr>
        <w:spacing w:beforeLines="50" w:before="156" w:line="360" w:lineRule="auto"/>
        <w:rPr>
          <w:bCs/>
          <w:sz w:val="24"/>
          <w:szCs w:val="24"/>
        </w:rPr>
      </w:pPr>
      <w:r>
        <w:rPr>
          <w:rFonts w:hint="eastAsia"/>
          <w:b/>
          <w:sz w:val="24"/>
          <w:szCs w:val="24"/>
        </w:rPr>
        <w:t>第五条：</w:t>
      </w:r>
      <w:r>
        <w:rPr>
          <w:rFonts w:hint="eastAsia"/>
          <w:bCs/>
          <w:sz w:val="24"/>
          <w:szCs w:val="24"/>
        </w:rPr>
        <w:t>从流通经营单位（商场、超市、批发零售市场等）少量或临时采购时，应当确认其是否有营业执照和食品流通许可证等复印件；留存盖有供货方公章（或签字）的每笔购物凭证或每笔送货单。</w:t>
      </w:r>
    </w:p>
    <w:p w:rsidR="00F4756E" w:rsidRDefault="00F4756E" w:rsidP="00F4756E">
      <w:pPr>
        <w:spacing w:beforeLines="50" w:before="156" w:line="360" w:lineRule="auto"/>
        <w:rPr>
          <w:bCs/>
          <w:sz w:val="24"/>
          <w:szCs w:val="24"/>
        </w:rPr>
      </w:pPr>
      <w:r>
        <w:rPr>
          <w:rFonts w:hint="eastAsia"/>
          <w:b/>
          <w:sz w:val="24"/>
          <w:szCs w:val="24"/>
        </w:rPr>
        <w:t>第六条：</w:t>
      </w:r>
      <w:r>
        <w:rPr>
          <w:rFonts w:hint="eastAsia"/>
          <w:bCs/>
          <w:sz w:val="24"/>
          <w:szCs w:val="24"/>
        </w:rPr>
        <w:t>从农贸市场采购的，应当索取并留存市场管理部门或经营户出具的加盖工作公章（或签字）的购物凭证；从个体工商户采购的，应当查验并留存供应者盖章（或签字）的许可证、营业执照或复印件、购物凭证和每笔供应清单。</w:t>
      </w:r>
    </w:p>
    <w:p w:rsidR="00F4756E" w:rsidRDefault="00F4756E" w:rsidP="00F4756E">
      <w:pPr>
        <w:spacing w:beforeLines="50" w:before="156" w:line="360" w:lineRule="auto"/>
        <w:rPr>
          <w:bCs/>
          <w:sz w:val="24"/>
          <w:szCs w:val="24"/>
        </w:rPr>
      </w:pPr>
      <w:r>
        <w:rPr>
          <w:rFonts w:hint="eastAsia"/>
          <w:b/>
          <w:sz w:val="24"/>
          <w:szCs w:val="24"/>
        </w:rPr>
        <w:t>第七条：</w:t>
      </w:r>
      <w:r>
        <w:rPr>
          <w:rFonts w:hint="eastAsia"/>
          <w:bCs/>
          <w:sz w:val="24"/>
          <w:szCs w:val="24"/>
        </w:rPr>
        <w:t>原料及内包装材料采购入库前，食品安全管理员或质检主管应当查验所购产品外包装、包装标识是否符合规定，与购物凭证是否相符，并建立采购记录。采购记录应当如实记录产品的名称、规格、数量、生产日期、产品批号、供应单位名称及联系方式、进货日期等。</w:t>
      </w:r>
    </w:p>
    <w:p w:rsidR="00F4756E" w:rsidRDefault="00F4756E" w:rsidP="00F4756E">
      <w:pPr>
        <w:spacing w:line="360" w:lineRule="auto"/>
        <w:rPr>
          <w:bCs/>
          <w:sz w:val="24"/>
          <w:szCs w:val="24"/>
        </w:rPr>
      </w:pPr>
      <w:r>
        <w:rPr>
          <w:rFonts w:hint="eastAsia"/>
          <w:b/>
          <w:sz w:val="24"/>
          <w:szCs w:val="24"/>
        </w:rPr>
        <w:t>第八条：</w:t>
      </w:r>
      <w:r>
        <w:rPr>
          <w:rFonts w:hint="eastAsia"/>
          <w:bCs/>
          <w:sz w:val="24"/>
          <w:szCs w:val="24"/>
        </w:rPr>
        <w:t>按产品类别或供应商、进货时间顺序整理、妥善保管索取的相关证照、</w:t>
      </w:r>
      <w:r>
        <w:rPr>
          <w:rFonts w:hint="eastAsia"/>
          <w:bCs/>
          <w:sz w:val="24"/>
          <w:szCs w:val="24"/>
        </w:rPr>
        <w:lastRenderedPageBreak/>
        <w:t>产品合格证明文件和进货记录，不得涂改、伪造。</w:t>
      </w:r>
    </w:p>
    <w:p w:rsidR="00F4756E" w:rsidRDefault="00F4756E" w:rsidP="00F4756E">
      <w:pPr>
        <w:spacing w:beforeLines="50" w:before="156" w:line="360" w:lineRule="auto"/>
        <w:rPr>
          <w:bCs/>
          <w:sz w:val="24"/>
          <w:szCs w:val="24"/>
        </w:rPr>
      </w:pPr>
      <w:r>
        <w:rPr>
          <w:rFonts w:hint="eastAsia"/>
          <w:b/>
          <w:sz w:val="24"/>
          <w:szCs w:val="24"/>
        </w:rPr>
        <w:t>第九条：</w:t>
      </w:r>
      <w:r>
        <w:rPr>
          <w:rFonts w:hint="eastAsia"/>
          <w:bCs/>
          <w:sz w:val="24"/>
          <w:szCs w:val="24"/>
        </w:rPr>
        <w:t>采购记录包括原料进货台账、包材进货台账等，验收记录包括原料验收检验记录、包材验收检验记录等，其保管期限不得少于</w:t>
      </w:r>
      <w:r>
        <w:rPr>
          <w:rFonts w:hint="eastAsia"/>
          <w:bCs/>
          <w:sz w:val="24"/>
          <w:szCs w:val="24"/>
        </w:rPr>
        <w:t>2</w:t>
      </w:r>
      <w:r>
        <w:rPr>
          <w:rFonts w:hint="eastAsia"/>
          <w:bCs/>
          <w:sz w:val="24"/>
          <w:szCs w:val="24"/>
        </w:rPr>
        <w:t>年。</w:t>
      </w:r>
    </w:p>
    <w:p w:rsidR="003B0501" w:rsidRPr="00F4756E" w:rsidRDefault="003B0501"/>
    <w:sectPr w:rsidR="003B0501" w:rsidRPr="00F475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45B" w:rsidRDefault="00D0245B" w:rsidP="005029C7">
      <w:r>
        <w:separator/>
      </w:r>
    </w:p>
  </w:endnote>
  <w:endnote w:type="continuationSeparator" w:id="0">
    <w:p w:rsidR="00D0245B" w:rsidRDefault="00D0245B" w:rsidP="0050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45B" w:rsidRDefault="00D0245B" w:rsidP="005029C7">
      <w:r>
        <w:separator/>
      </w:r>
    </w:p>
  </w:footnote>
  <w:footnote w:type="continuationSeparator" w:id="0">
    <w:p w:rsidR="00D0245B" w:rsidRDefault="00D0245B" w:rsidP="005029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56E"/>
    <w:rsid w:val="003B0501"/>
    <w:rsid w:val="005029C7"/>
    <w:rsid w:val="00AF2A43"/>
    <w:rsid w:val="00D0245B"/>
    <w:rsid w:val="00F47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793189-127C-45B9-9951-7B4CF87D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56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29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29C7"/>
    <w:rPr>
      <w:rFonts w:ascii="Calibri" w:eastAsia="宋体" w:hAnsi="Calibri" w:cs="Times New Roman"/>
      <w:sz w:val="18"/>
      <w:szCs w:val="18"/>
    </w:rPr>
  </w:style>
  <w:style w:type="paragraph" w:styleId="a4">
    <w:name w:val="footer"/>
    <w:basedOn w:val="a"/>
    <w:link w:val="Char0"/>
    <w:uiPriority w:val="99"/>
    <w:unhideWhenUsed/>
    <w:rsid w:val="005029C7"/>
    <w:pPr>
      <w:tabs>
        <w:tab w:val="center" w:pos="4153"/>
        <w:tab w:val="right" w:pos="8306"/>
      </w:tabs>
      <w:snapToGrid w:val="0"/>
      <w:jc w:val="left"/>
    </w:pPr>
    <w:rPr>
      <w:sz w:val="18"/>
      <w:szCs w:val="18"/>
    </w:rPr>
  </w:style>
  <w:style w:type="character" w:customStyle="1" w:styleId="Char0">
    <w:name w:val="页脚 Char"/>
    <w:basedOn w:val="a0"/>
    <w:link w:val="a4"/>
    <w:uiPriority w:val="99"/>
    <w:rsid w:val="005029C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140</Words>
  <Characters>802</Characters>
  <Application>Microsoft Office Word</Application>
  <DocSecurity>0</DocSecurity>
  <Lines>6</Lines>
  <Paragraphs>1</Paragraphs>
  <ScaleCrop>false</ScaleCrop>
  <Company>微软中国</Company>
  <LinksUpToDate>false</LinksUpToDate>
  <CharactersWithSpaces>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2020-03-27T07:46:00Z</dcterms:created>
  <dcterms:modified xsi:type="dcterms:W3CDTF">2020-03-27T07:49:00Z</dcterms:modified>
</cp:coreProperties>
</file>