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原料采购验收规范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6"/>
          <w:sz w:val="32"/>
          <w:szCs w:val="32"/>
          <w:shd w:val="clear" w:fill="FFFFFF"/>
        </w:rPr>
        <w:t>、原料采购前采购部与相关部门进行沟通，了解相关要求。检查供应商相关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证照，证件齐全者方可进行采购。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4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根据食品原料品质的基本要求，对品质鉴定额的基本要求，对品质鉴定的依据和标准主要有以下几点</w:t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4"/>
          <w:sz w:val="32"/>
          <w:szCs w:val="32"/>
          <w:shd w:val="clear" w:fill="FFFFFF"/>
        </w:rPr>
        <w:t>: 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4"/>
          <w:sz w:val="32"/>
          <w:szCs w:val="32"/>
          <w:shd w:val="clear" w:fill="FFFFFF"/>
        </w:rPr>
      </w:pPr>
      <w:r>
        <w:rPr>
          <w:rFonts w:hint="eastAsia" w:ascii="Calibri" w:hAnsi="Calibri" w:cs="Calibri"/>
          <w:b w:val="0"/>
          <w:i w:val="0"/>
          <w:caps w:val="0"/>
          <w:color w:val="000000"/>
          <w:spacing w:val="4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Calibri" w:hAnsi="Calibri" w:cs="Calibri"/>
          <w:b w:val="0"/>
          <w:i w:val="0"/>
          <w:caps w:val="0"/>
          <w:color w:val="000000"/>
          <w:spacing w:val="4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Calibri" w:hAnsi="Calibri" w:cs="Calibri"/>
          <w:b w:val="0"/>
          <w:i w:val="0"/>
          <w:caps w:val="0"/>
          <w:color w:val="000000"/>
          <w:spacing w:val="4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Calibri" w:hAnsi="Calibri" w:cs="Calibri"/>
          <w:b w:val="0"/>
          <w:i w:val="0"/>
          <w:caps w:val="0"/>
          <w:color w:val="000000"/>
          <w:spacing w:val="4"/>
          <w:sz w:val="32"/>
          <w:szCs w:val="32"/>
          <w:shd w:val="clear" w:fill="FFFFFF"/>
          <w:lang w:val="en-US" w:eastAsia="zh-CN"/>
        </w:rPr>
        <w:t>绵白糖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证件查验：应符合GB/T 1445标准要求；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应有绵白糖的气味及甜味，无异味；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白砂糖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证件查验：应符合GB 317标准要求；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应有白砂糖的气味及甜味，无异味；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红糖</w:t>
      </w:r>
    </w:p>
    <w:p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证件查验：应符合QB/T 4561标准要求；</w:t>
      </w:r>
    </w:p>
    <w:p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应有红糖的气味及甜味，无异味；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多晶体冰糖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证件查验：应符合QB/T1174标准要求；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外箱是否干净有无破损；</w:t>
      </w:r>
    </w:p>
    <w:p>
      <w:pPr>
        <w:numPr>
          <w:ilvl w:val="0"/>
          <w:numId w:val="4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应有冰糖的气味及甜味，无异味；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（5）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单晶体冰糖</w:t>
      </w:r>
    </w:p>
    <w:p>
      <w:pPr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证件查验：应符合QB/T1173标准要求；</w:t>
      </w:r>
    </w:p>
    <w:p>
      <w:pPr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5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应有冰糖的气味及甜味，无异味；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（6）复合红糖</w:t>
      </w:r>
    </w:p>
    <w:p>
      <w:pPr>
        <w:numPr>
          <w:ilvl w:val="0"/>
          <w:numId w:val="6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采购要求：红糖应符合QB/T 4561标准要求；姜粉应符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合NY/T1073标准要求;阿胶应符合《中华人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民共和国 药典》一部中“阿胶”的要求；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枣粉、枸杞粉应符合NY/T1884标准要求。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（7）赤砂糖</w:t>
      </w:r>
    </w:p>
    <w:p>
      <w:pPr>
        <w:numPr>
          <w:ilvl w:val="0"/>
          <w:numId w:val="7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证件查验：应符合QB/T2343.1标准要求；</w:t>
      </w:r>
    </w:p>
    <w:p>
      <w:pPr>
        <w:numPr>
          <w:ilvl w:val="0"/>
          <w:numId w:val="7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7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应有赤砂糖的气味及甜味，无异味；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（8）干紫菜</w:t>
      </w:r>
    </w:p>
    <w:p>
      <w:pPr>
        <w:numPr>
          <w:ilvl w:val="0"/>
          <w:numId w:val="8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证件查验：应符合GB/T23597标准要求；</w:t>
      </w:r>
    </w:p>
    <w:p>
      <w:pPr>
        <w:numPr>
          <w:ilvl w:val="0"/>
          <w:numId w:val="8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8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应有紫菜的气味，无异味；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（9）干海带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A、证件查验：应符合SC/T3202标准要求；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应有海带的气味，无异味；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（10）虾皮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A、证件查验：应符合SC/T3205标准要求；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应有虾皮的气味，无异味；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（11）虾片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A、证件查验：应符合SC/T3901标准要求；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应有虾片的气味，无异味；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（12）玉米淀粉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A、证件查验：应符合GB/T8885标准要求；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应有淀粉的气味，无异味；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（13）红薯淀粉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A、证件查验：应符合GB 31637标准要求；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应有淀粉的气味，无异味；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（14）马铃薯淀粉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A、证件查验：应符合GB/T8884标准要求；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应有淀粉的气味，无异味；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（15）芝麻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A、证件查验：应符合GB/T22165标准要求；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应有芝麻的香味，无异味；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（16）枸杞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A、证件查验：应符合GB/T18672标准要求；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外箱是否干净有无破损；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应有枸杞的气味，无异味；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（17）银耳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A、证件查验：应符合NY/T834标准要求；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外箱是否干净有无破损；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应有银耳的气味，无异味；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（18）香菇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A、证件查验：应符合GH/T1013标准要求；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外箱是否干净有无破损；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应有香菇的气味，无异味；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（19）黑木耳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A、证件查验：应符合GB/T6192标准要求；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B、感官查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外包是否干净有无破损；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C、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味觉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验：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应有黑木耳的气味，无异味；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（20）黄花菜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A、采购要求：采购挑选好的自然干制的黄花菜，水分应达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到≦20。应有黄花菜的气味，无异味，无杂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质。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9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梅干菜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A、采购要求：采购挑选好的自然干制的梅干菜，水分应达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到≦20。应有梅干菜的气味，无异味，无杂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质。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D6E9BF"/>
    <w:multiLevelType w:val="singleLevel"/>
    <w:tmpl w:val="99D6E9BF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A087A521"/>
    <w:multiLevelType w:val="singleLevel"/>
    <w:tmpl w:val="A087A521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B497195F"/>
    <w:multiLevelType w:val="singleLevel"/>
    <w:tmpl w:val="B497195F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C00FFE92"/>
    <w:multiLevelType w:val="singleLevel"/>
    <w:tmpl w:val="C00FFE92"/>
    <w:lvl w:ilvl="0" w:tentative="0">
      <w:start w:val="1"/>
      <w:numFmt w:val="upperLetter"/>
      <w:suff w:val="nothing"/>
      <w:lvlText w:val="%1、"/>
      <w:lvlJc w:val="left"/>
    </w:lvl>
  </w:abstractNum>
  <w:abstractNum w:abstractNumId="4">
    <w:nsid w:val="C9F9F110"/>
    <w:multiLevelType w:val="singleLevel"/>
    <w:tmpl w:val="C9F9F110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D95CB18D"/>
    <w:multiLevelType w:val="singleLevel"/>
    <w:tmpl w:val="D95CB18D"/>
    <w:lvl w:ilvl="0" w:tentative="0">
      <w:start w:val="21"/>
      <w:numFmt w:val="decimal"/>
      <w:suff w:val="nothing"/>
      <w:lvlText w:val="（%1）"/>
      <w:lvlJc w:val="left"/>
    </w:lvl>
  </w:abstractNum>
  <w:abstractNum w:abstractNumId="6">
    <w:nsid w:val="E57A8B5B"/>
    <w:multiLevelType w:val="singleLevel"/>
    <w:tmpl w:val="E57A8B5B"/>
    <w:lvl w:ilvl="0" w:tentative="0">
      <w:start w:val="1"/>
      <w:numFmt w:val="upperLetter"/>
      <w:suff w:val="nothing"/>
      <w:lvlText w:val="%1、"/>
      <w:lvlJc w:val="left"/>
    </w:lvl>
  </w:abstractNum>
  <w:abstractNum w:abstractNumId="7">
    <w:nsid w:val="F2E31D07"/>
    <w:multiLevelType w:val="singleLevel"/>
    <w:tmpl w:val="F2E31D07"/>
    <w:lvl w:ilvl="0" w:tentative="0">
      <w:start w:val="1"/>
      <w:numFmt w:val="upperLetter"/>
      <w:suff w:val="nothing"/>
      <w:lvlText w:val="%1、"/>
      <w:lvlJc w:val="left"/>
    </w:lvl>
  </w:abstractNum>
  <w:abstractNum w:abstractNumId="8">
    <w:nsid w:val="61F9C218"/>
    <w:multiLevelType w:val="singleLevel"/>
    <w:tmpl w:val="61F9C218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5263"/>
    <w:rsid w:val="40B920BC"/>
    <w:rsid w:val="57EA1922"/>
    <w:rsid w:val="5EA461DE"/>
    <w:rsid w:val="7DE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河北川达公司</dc:creator>
  <cp:lastModifiedBy>河北川达公司</cp:lastModifiedBy>
  <cp:lastPrinted>2018-01-07T06:35:12Z</cp:lastPrinted>
  <dcterms:modified xsi:type="dcterms:W3CDTF">2018-01-07T06:36:36Z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