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AF" w:rsidRDefault="007515AF" w:rsidP="007515A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出厂检验记录管理制度</w:t>
      </w:r>
      <w:r>
        <w:rPr>
          <w:rFonts w:hint="eastAsia"/>
          <w:b/>
          <w:sz w:val="28"/>
          <w:szCs w:val="28"/>
        </w:rPr>
        <w:t xml:space="preserve"> 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第一条：</w:t>
      </w:r>
      <w:r>
        <w:rPr>
          <w:rFonts w:hint="eastAsia"/>
          <w:bCs/>
          <w:sz w:val="24"/>
          <w:szCs w:val="24"/>
        </w:rPr>
        <w:t>质检部检验员负责对最终产品的检验。</w:t>
      </w:r>
      <w:r>
        <w:rPr>
          <w:rFonts w:hint="eastAsia"/>
          <w:bCs/>
          <w:sz w:val="24"/>
          <w:szCs w:val="24"/>
        </w:rPr>
        <w:t> 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第二条：</w:t>
      </w:r>
      <w:r>
        <w:rPr>
          <w:rFonts w:hint="eastAsia"/>
          <w:bCs/>
          <w:sz w:val="24"/>
          <w:szCs w:val="24"/>
        </w:rPr>
        <w:t>其他相关部门负责协助检验员对终产品的检验。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第三条：</w:t>
      </w:r>
      <w:r>
        <w:rPr>
          <w:rFonts w:hint="eastAsia"/>
          <w:bCs/>
          <w:sz w:val="24"/>
          <w:szCs w:val="24"/>
        </w:rPr>
        <w:t>出厂检验是公司对产品的最后一次质量考核，也是判定产品是否满足客户要求的重要手段，因此，出厂检验应严格按照标准要求进行检验。</w:t>
      </w:r>
      <w:r>
        <w:rPr>
          <w:rFonts w:hint="eastAsia"/>
          <w:bCs/>
          <w:sz w:val="24"/>
          <w:szCs w:val="24"/>
        </w:rPr>
        <w:t> 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第三条：</w:t>
      </w:r>
      <w:r>
        <w:rPr>
          <w:rFonts w:hint="eastAsia"/>
          <w:bCs/>
          <w:sz w:val="24"/>
          <w:szCs w:val="24"/>
        </w:rPr>
        <w:t>检验员对最终产品进行检验，并做好详细记录。</w:t>
      </w:r>
      <w:r>
        <w:rPr>
          <w:rFonts w:hint="eastAsia"/>
          <w:bCs/>
          <w:sz w:val="24"/>
          <w:szCs w:val="24"/>
        </w:rPr>
        <w:t> 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第四条：</w:t>
      </w:r>
      <w:r>
        <w:rPr>
          <w:rFonts w:hint="eastAsia"/>
          <w:bCs/>
          <w:sz w:val="24"/>
          <w:szCs w:val="24"/>
        </w:rPr>
        <w:t>若公司没有合格的检验员，应由质检部委托有资格的单位进行检验，并签订委托检验协议。</w:t>
      </w:r>
      <w:r>
        <w:rPr>
          <w:rFonts w:hint="eastAsia"/>
          <w:bCs/>
          <w:sz w:val="24"/>
          <w:szCs w:val="24"/>
        </w:rPr>
        <w:t> 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第五条：</w:t>
      </w:r>
      <w:r>
        <w:rPr>
          <w:rFonts w:hint="eastAsia"/>
          <w:bCs/>
          <w:sz w:val="24"/>
          <w:szCs w:val="24"/>
        </w:rPr>
        <w:t>终产品检验完成后，由质检部检验人员判断产品是否合格。若合格，则出具《成品出厂检验报告》，经食品安全管理员批准后，方可允许出库；若判定为不合格，则按照《不合格品管理制度》进行相应的处理。</w:t>
      </w:r>
      <w:r>
        <w:rPr>
          <w:rFonts w:hint="eastAsia"/>
          <w:bCs/>
          <w:sz w:val="24"/>
          <w:szCs w:val="24"/>
        </w:rPr>
        <w:t> 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第六条：</w:t>
      </w:r>
      <w:r>
        <w:rPr>
          <w:rFonts w:hint="eastAsia"/>
          <w:bCs/>
          <w:sz w:val="24"/>
          <w:szCs w:val="24"/>
        </w:rPr>
        <w:t>每一次终产品检验完成，检验员都应做好详细的原始记录，记录应清晰、完整，并且能准确反应食品的质量状况。</w:t>
      </w:r>
      <w:r>
        <w:rPr>
          <w:rFonts w:hint="eastAsia"/>
          <w:bCs/>
          <w:sz w:val="24"/>
          <w:szCs w:val="24"/>
        </w:rPr>
        <w:t> 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第七条：</w:t>
      </w:r>
      <w:r>
        <w:rPr>
          <w:rFonts w:hint="eastAsia"/>
          <w:bCs/>
          <w:sz w:val="24"/>
          <w:szCs w:val="24"/>
        </w:rPr>
        <w:t>每批次产品均应有留样，留样应放存于专设的留样间内，按品种、批号分类存放，并有明显标志。</w:t>
      </w:r>
      <w:r>
        <w:rPr>
          <w:rFonts w:hint="eastAsia"/>
          <w:bCs/>
          <w:sz w:val="24"/>
          <w:szCs w:val="24"/>
        </w:rPr>
        <w:t> 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第八条：</w:t>
      </w:r>
      <w:r>
        <w:rPr>
          <w:rFonts w:hint="eastAsia"/>
          <w:bCs/>
          <w:sz w:val="24"/>
          <w:szCs w:val="24"/>
        </w:rPr>
        <w:t>检验员应得到质量负责人的授权，并在授权的检验范围内实施检验工作。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第九条：</w:t>
      </w:r>
      <w:r>
        <w:rPr>
          <w:rFonts w:hint="eastAsia"/>
          <w:bCs/>
          <w:sz w:val="24"/>
          <w:szCs w:val="24"/>
        </w:rPr>
        <w:t>检验记录包括成品检测采样单、成品检验原始记录单、成品出厂检验报告、留样记录、检验室比对记录等。</w:t>
      </w:r>
    </w:p>
    <w:p w:rsidR="007515AF" w:rsidRDefault="007515AF" w:rsidP="007515AF">
      <w:pPr>
        <w:spacing w:beforeLines="50" w:before="156"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以上记录的保管期限不得少于</w:t>
      </w: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年。</w:t>
      </w:r>
    </w:p>
    <w:p w:rsidR="003B0501" w:rsidRPr="007515AF" w:rsidRDefault="003B0501" w:rsidP="007515AF">
      <w:bookmarkStart w:id="0" w:name="_GoBack"/>
      <w:bookmarkEnd w:id="0"/>
    </w:p>
    <w:sectPr w:rsidR="003B0501" w:rsidRPr="00751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D77" w:rsidRDefault="004B2D77" w:rsidP="005029C7">
      <w:r>
        <w:separator/>
      </w:r>
    </w:p>
  </w:endnote>
  <w:endnote w:type="continuationSeparator" w:id="0">
    <w:p w:rsidR="004B2D77" w:rsidRDefault="004B2D77" w:rsidP="0050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D77" w:rsidRDefault="004B2D77" w:rsidP="005029C7">
      <w:r>
        <w:separator/>
      </w:r>
    </w:p>
  </w:footnote>
  <w:footnote w:type="continuationSeparator" w:id="0">
    <w:p w:rsidR="004B2D77" w:rsidRDefault="004B2D77" w:rsidP="00502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6E"/>
    <w:rsid w:val="003B0501"/>
    <w:rsid w:val="004B2D77"/>
    <w:rsid w:val="005029C7"/>
    <w:rsid w:val="007515AF"/>
    <w:rsid w:val="00AF2A43"/>
    <w:rsid w:val="00F4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93189-127C-45B9-9951-7B4CF87D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9C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9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2020-03-27T08:07:00Z</dcterms:created>
  <dcterms:modified xsi:type="dcterms:W3CDTF">2020-03-27T08:07:00Z</dcterms:modified>
</cp:coreProperties>
</file>