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88" w:lineRule="auto"/>
        <w:jc w:val="center"/>
        <w:rPr>
          <w:bCs/>
          <w:sz w:val="24"/>
          <w:szCs w:val="24"/>
        </w:rPr>
      </w:pPr>
      <w:bookmarkStart w:id="0" w:name="_Toc281391704"/>
      <w:bookmarkStart w:id="1" w:name="_Ref281390207"/>
      <w:r>
        <w:rPr>
          <w:rFonts w:hint="eastAsia" w:ascii="宋体" w:hAnsi="宋体"/>
          <w:b/>
          <w:szCs w:val="21"/>
        </w:rPr>
        <w:t xml:space="preserve">                                  </w:t>
      </w:r>
      <w:r>
        <w:rPr>
          <w:rFonts w:ascii="宋体" w:hAnsi="宋体"/>
          <w:b/>
          <w:szCs w:val="21"/>
        </w:rPr>
        <w:t>合同编号：</w:t>
      </w:r>
      <w:r>
        <w:rPr>
          <w:rFonts w:ascii="宋体" w:hAnsi="宋体"/>
          <w:szCs w:val="21"/>
        </w:rPr>
        <w:t xml:space="preserve"> </w:t>
      </w:r>
      <w:r>
        <w:rPr>
          <w:rFonts w:hint="eastAsia" w:ascii="宋体" w:hAnsi="宋体"/>
          <w:szCs w:val="21"/>
        </w:rPr>
        <w:t>PW</w:t>
      </w:r>
      <w:r>
        <w:rPr>
          <w:rFonts w:ascii="宋体" w:hAnsi="宋体"/>
          <w:szCs w:val="21"/>
          <w:u w:val="single"/>
        </w:rPr>
        <w:t xml:space="preserve">                 </w:t>
      </w:r>
      <w:r>
        <w:rPr>
          <w:rFonts w:hint="eastAsia" w:ascii="宋体" w:hAnsi="宋体"/>
          <w:szCs w:val="21"/>
          <w:u w:val="single"/>
        </w:rPr>
        <w:t xml:space="preserve"> </w:t>
      </w:r>
    </w:p>
    <w:p>
      <w:pPr>
        <w:spacing w:before="156" w:beforeLines="50" w:after="156" w:afterLines="50" w:line="288" w:lineRule="auto"/>
        <w:jc w:val="center"/>
        <w:rPr>
          <w:b/>
          <w:sz w:val="48"/>
          <w:szCs w:val="48"/>
        </w:rPr>
      </w:pPr>
      <w:r>
        <w:rPr>
          <w:rFonts w:hint="eastAsia"/>
          <w:b/>
          <w:sz w:val="48"/>
          <w:szCs w:val="48"/>
        </w:rPr>
        <w:t>办理《排污许可证》</w:t>
      </w:r>
      <w:r>
        <w:rPr>
          <w:b/>
          <w:sz w:val="48"/>
          <w:szCs w:val="48"/>
        </w:rPr>
        <w:t>技术服务合同</w:t>
      </w:r>
    </w:p>
    <w:p>
      <w:pPr>
        <w:spacing w:line="288" w:lineRule="auto"/>
        <w:jc w:val="left"/>
        <w:rPr>
          <w:b/>
          <w:bCs/>
          <w:sz w:val="24"/>
          <w:szCs w:val="24"/>
          <w:u w:val="single"/>
        </w:rPr>
      </w:pPr>
      <w:r>
        <w:rPr>
          <w:b/>
          <w:bCs/>
          <w:sz w:val="24"/>
          <w:szCs w:val="24"/>
        </w:rPr>
        <w:t>甲方（委托方）：</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rPr>
      </w:pPr>
      <w:r>
        <w:rPr>
          <w:bCs/>
          <w:sz w:val="24"/>
          <w:szCs w:val="24"/>
        </w:rPr>
        <w:t>生产场所地址：</w:t>
      </w:r>
      <w:r>
        <w:rPr>
          <w:bCs/>
          <w:sz w:val="24"/>
          <w:szCs w:val="24"/>
          <w:u w:val="single"/>
        </w:rPr>
        <w:t xml:space="preserve">                                                 </w:t>
      </w:r>
      <w:r>
        <w:rPr>
          <w:rFonts w:hint="eastAsia"/>
          <w:bCs/>
          <w:sz w:val="24"/>
          <w:szCs w:val="24"/>
          <w:u w:val="single"/>
        </w:rPr>
        <w:t xml:space="preserve">       </w:t>
      </w:r>
    </w:p>
    <w:p>
      <w:pPr>
        <w:adjustRightInd w:val="0"/>
        <w:snapToGrid w:val="0"/>
        <w:spacing w:line="288" w:lineRule="auto"/>
        <w:ind w:left="-2"/>
        <w:rPr>
          <w:rFonts w:ascii="宋体"/>
          <w:sz w:val="24"/>
          <w:szCs w:val="24"/>
        </w:rPr>
      </w:pPr>
      <w:r>
        <w:rPr>
          <w:rFonts w:hint="eastAsia" w:ascii="宋体" w:hAnsi="宋体"/>
          <w:sz w:val="24"/>
          <w:szCs w:val="24"/>
        </w:rPr>
        <w:t>联系人姓名：</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电话：</w:t>
      </w:r>
      <w:r>
        <w:rPr>
          <w:rFonts w:hint="eastAsia" w:ascii="宋体" w:hAnsi="宋体"/>
          <w:sz w:val="24"/>
          <w:szCs w:val="24"/>
          <w:u w:val="single"/>
        </w:rPr>
        <w:t xml:space="preserve">           </w:t>
      </w:r>
      <w:r>
        <w:rPr>
          <w:rFonts w:ascii="宋体" w:hAnsi="宋体"/>
          <w:sz w:val="24"/>
          <w:szCs w:val="24"/>
          <w:u w:val="single"/>
        </w:rPr>
        <w:t xml:space="preserve">                                </w:t>
      </w:r>
    </w:p>
    <w:p>
      <w:pPr>
        <w:spacing w:line="288" w:lineRule="auto"/>
        <w:jc w:val="left"/>
        <w:rPr>
          <w:rFonts w:ascii="宋体" w:hAnsi="宋体"/>
          <w:sz w:val="24"/>
          <w:szCs w:val="24"/>
          <w:u w:val="single"/>
        </w:rPr>
      </w:pPr>
      <w:r>
        <w:rPr>
          <w:rFonts w:hint="eastAsia" w:ascii="宋体" w:hAnsi="宋体"/>
          <w:sz w:val="24"/>
          <w:szCs w:val="24"/>
        </w:rPr>
        <w:t>电子邮箱：</w:t>
      </w:r>
      <w:r>
        <w:rPr>
          <w:rFonts w:ascii="宋体" w:hAnsi="宋体"/>
          <w:sz w:val="24"/>
          <w:szCs w:val="24"/>
          <w:u w:val="single"/>
        </w:rPr>
        <w:t xml:space="preserve">                                                            </w:t>
      </w:r>
    </w:p>
    <w:p>
      <w:pPr>
        <w:spacing w:line="288" w:lineRule="auto"/>
        <w:jc w:val="left"/>
        <w:rPr>
          <w:b/>
          <w:bCs/>
          <w:sz w:val="24"/>
          <w:szCs w:val="24"/>
        </w:rPr>
      </w:pPr>
    </w:p>
    <w:p>
      <w:pPr>
        <w:spacing w:line="288" w:lineRule="auto"/>
        <w:jc w:val="left"/>
        <w:rPr>
          <w:b/>
          <w:bCs/>
          <w:sz w:val="24"/>
          <w:szCs w:val="24"/>
        </w:rPr>
      </w:pPr>
      <w:r>
        <w:rPr>
          <w:rFonts w:hint="eastAsia"/>
          <w:b/>
          <w:bCs/>
          <w:sz w:val="24"/>
          <w:szCs w:val="24"/>
        </w:rPr>
        <w:t>乙方（受托方）：北京正博和源科技有限公司</w:t>
      </w:r>
    </w:p>
    <w:p>
      <w:pPr>
        <w:spacing w:line="288" w:lineRule="auto"/>
        <w:rPr>
          <w:sz w:val="24"/>
          <w:szCs w:val="24"/>
          <w:u w:val="single"/>
        </w:rPr>
      </w:pPr>
      <w:r>
        <w:rPr>
          <w:rFonts w:hint="eastAsia"/>
          <w:sz w:val="24"/>
          <w:szCs w:val="24"/>
        </w:rPr>
        <w:t>联系人：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电话：</w:t>
      </w:r>
      <w:r>
        <w:rPr>
          <w:sz w:val="24"/>
          <w:szCs w:val="24"/>
          <w:u w:val="single"/>
        </w:rPr>
        <w:t xml:space="preserve">  </w:t>
      </w:r>
      <w:r>
        <w:rPr>
          <w:rFonts w:hint="eastAsia"/>
          <w:sz w:val="24"/>
          <w:szCs w:val="24"/>
          <w:u w:val="single"/>
        </w:rPr>
        <w:t xml:space="preserve">                                  </w:t>
      </w:r>
    </w:p>
    <w:p>
      <w:pPr>
        <w:spacing w:line="288" w:lineRule="auto"/>
        <w:rPr>
          <w:bCs/>
          <w:sz w:val="24"/>
          <w:szCs w:val="24"/>
        </w:rPr>
      </w:pPr>
      <w:r>
        <w:rPr>
          <w:rFonts w:hint="eastAsia"/>
          <w:sz w:val="24"/>
          <w:szCs w:val="24"/>
        </w:rPr>
        <w:t>电子邮箱及</w:t>
      </w:r>
      <w:r>
        <w:rPr>
          <w:rFonts w:hint="eastAsia"/>
          <w:bCs/>
          <w:sz w:val="24"/>
          <w:szCs w:val="24"/>
        </w:rPr>
        <w:t>网络联系方式：</w:t>
      </w:r>
      <w:r>
        <w:rPr>
          <w:sz w:val="24"/>
          <w:szCs w:val="24"/>
          <w:u w:val="single"/>
        </w:rPr>
        <w:t xml:space="preserve"> </w:t>
      </w:r>
      <w:r>
        <w:rPr>
          <w:rFonts w:hint="eastAsia"/>
          <w:sz w:val="24"/>
          <w:szCs w:val="24"/>
          <w:u w:val="single"/>
        </w:rPr>
        <w:t xml:space="preserve">                                             </w:t>
      </w:r>
    </w:p>
    <w:p>
      <w:pPr>
        <w:spacing w:line="288" w:lineRule="auto"/>
        <w:rPr>
          <w:sz w:val="24"/>
          <w:szCs w:val="24"/>
        </w:rPr>
      </w:pPr>
      <w:r>
        <w:rPr>
          <w:rFonts w:hint="eastAsia"/>
          <w:bCs/>
          <w:sz w:val="24"/>
          <w:szCs w:val="24"/>
        </w:rPr>
        <w:t>地址：北京市房山区良乡行宫西街</w:t>
      </w:r>
      <w:r>
        <w:rPr>
          <w:bCs/>
          <w:sz w:val="24"/>
          <w:szCs w:val="24"/>
        </w:rPr>
        <w:t>1</w:t>
      </w:r>
      <w:r>
        <w:rPr>
          <w:rFonts w:hint="eastAsia"/>
          <w:bCs/>
          <w:sz w:val="24"/>
          <w:szCs w:val="24"/>
        </w:rPr>
        <w:t>号院2号楼2-</w:t>
      </w:r>
      <w:r>
        <w:rPr>
          <w:bCs/>
          <w:sz w:val="24"/>
          <w:szCs w:val="24"/>
        </w:rPr>
        <w:t>201室</w:t>
      </w:r>
    </w:p>
    <w:p>
      <w:pPr>
        <w:spacing w:line="288" w:lineRule="auto"/>
        <w:rPr>
          <w:sz w:val="24"/>
          <w:szCs w:val="24"/>
        </w:rPr>
      </w:pPr>
      <w:r>
        <w:rPr>
          <w:rFonts w:hint="eastAsia"/>
          <w:sz w:val="24"/>
          <w:szCs w:val="24"/>
        </w:rPr>
        <w:t>公司邮箱：253900061</w:t>
      </w:r>
      <w:r>
        <w:rPr>
          <w:sz w:val="24"/>
          <w:szCs w:val="24"/>
        </w:rPr>
        <w:t>@qq.com</w:t>
      </w:r>
      <w:r>
        <w:rPr>
          <w:rFonts w:hint="eastAsia"/>
          <w:sz w:val="24"/>
          <w:szCs w:val="24"/>
        </w:rPr>
        <w:t xml:space="preserve">       </w:t>
      </w:r>
      <w:r>
        <w:rPr>
          <w:rFonts w:hint="eastAsia"/>
          <w:b/>
          <w:bCs/>
          <w:sz w:val="24"/>
          <w:szCs w:val="24"/>
        </w:rPr>
        <w:t>服务（投诉）电话： 400 008 2003</w:t>
      </w:r>
    </w:p>
    <w:p>
      <w:pPr>
        <w:adjustRightInd w:val="0"/>
        <w:snapToGrid w:val="0"/>
        <w:spacing w:line="288" w:lineRule="auto"/>
        <w:rPr>
          <w:rFonts w:hAnsi="宋体"/>
          <w:sz w:val="24"/>
          <w:szCs w:val="24"/>
        </w:rPr>
      </w:pPr>
      <w:r>
        <w:rPr>
          <w:rFonts w:hint="eastAsia" w:hAnsi="宋体"/>
          <w:sz w:val="24"/>
          <w:szCs w:val="24"/>
        </w:rPr>
        <w:t>公司网址：www.foodtest.cn</w:t>
      </w:r>
    </w:p>
    <w:p>
      <w:pPr>
        <w:adjustRightInd w:val="0"/>
        <w:snapToGrid w:val="0"/>
        <w:spacing w:line="288" w:lineRule="auto"/>
        <w:rPr>
          <w:rFonts w:ascii="宋体" w:hAnsi="宋体"/>
          <w:bCs/>
          <w:sz w:val="24"/>
          <w:szCs w:val="24"/>
        </w:rPr>
      </w:pPr>
    </w:p>
    <w:p>
      <w:pPr>
        <w:adjustRightInd w:val="0"/>
        <w:snapToGrid w:val="0"/>
        <w:spacing w:line="288" w:lineRule="auto"/>
        <w:ind w:firstLine="480" w:firstLineChars="200"/>
        <w:rPr>
          <w:rFonts w:ascii="宋体" w:hAnsi="宋体"/>
          <w:bCs/>
          <w:sz w:val="24"/>
          <w:szCs w:val="24"/>
        </w:rPr>
      </w:pPr>
      <w:r>
        <w:rPr>
          <w:rFonts w:ascii="宋体" w:hAnsi="宋体"/>
          <w:bCs/>
          <w:sz w:val="24"/>
          <w:szCs w:val="24"/>
        </w:rPr>
        <w:t>经甲乙双方协商一致，乙方为甲方提供</w:t>
      </w:r>
      <w:r>
        <w:rPr>
          <w:rFonts w:hint="eastAsia" w:ascii="宋体" w:hAnsi="宋体"/>
          <w:bCs/>
          <w:sz w:val="24"/>
          <w:szCs w:val="24"/>
        </w:rPr>
        <w:t>办理《排污许可证》</w:t>
      </w:r>
      <w:r>
        <w:rPr>
          <w:rFonts w:ascii="宋体" w:hAnsi="宋体"/>
          <w:bCs/>
          <w:sz w:val="24"/>
          <w:szCs w:val="24"/>
        </w:rPr>
        <w:t>技术服务，按照《中华人民共和国合同法》要求，签订本合同。</w:t>
      </w:r>
    </w:p>
    <w:p>
      <w:pPr>
        <w:numPr>
          <w:ilvl w:val="0"/>
          <w:numId w:val="1"/>
        </w:numPr>
        <w:spacing w:line="288" w:lineRule="auto"/>
        <w:rPr>
          <w:rFonts w:ascii="宋体" w:hAnsi="宋体"/>
          <w:b/>
          <w:sz w:val="24"/>
          <w:szCs w:val="24"/>
        </w:rPr>
      </w:pPr>
      <w:r>
        <w:rPr>
          <w:rFonts w:ascii="宋体" w:hAnsi="宋体"/>
          <w:b/>
          <w:sz w:val="24"/>
          <w:szCs w:val="24"/>
        </w:rPr>
        <w:t>合同内容和范围</w:t>
      </w:r>
    </w:p>
    <w:p>
      <w:pPr>
        <w:pStyle w:val="34"/>
        <w:numPr>
          <w:ilvl w:val="0"/>
          <w:numId w:val="2"/>
        </w:numPr>
        <w:spacing w:line="288" w:lineRule="auto"/>
        <w:ind w:firstLineChars="0"/>
        <w:rPr>
          <w:rFonts w:ascii="宋体" w:hAnsi="宋体"/>
          <w:bCs/>
          <w:sz w:val="24"/>
          <w:szCs w:val="24"/>
        </w:rPr>
      </w:pPr>
      <w:r>
        <w:rPr>
          <w:rFonts w:ascii="宋体" w:hAnsi="宋体"/>
          <w:bCs/>
          <w:sz w:val="24"/>
          <w:szCs w:val="24"/>
        </w:rPr>
        <w:t>甲方申报</w:t>
      </w:r>
      <w:r>
        <w:rPr>
          <w:rFonts w:hint="eastAsia" w:ascii="宋体" w:hAnsi="宋体"/>
          <w:bCs/>
          <w:sz w:val="24"/>
          <w:szCs w:val="24"/>
        </w:rPr>
        <w:t>《排污许可证》</w:t>
      </w:r>
      <w:r>
        <w:rPr>
          <w:rFonts w:ascii="宋体" w:hAnsi="宋体"/>
          <w:bCs/>
          <w:sz w:val="24"/>
          <w:szCs w:val="24"/>
        </w:rPr>
        <w:t>的产品类别信息</w:t>
      </w:r>
      <w:r>
        <w:rPr>
          <w:rFonts w:hint="eastAsia" w:ascii="宋体" w:hAnsi="宋体"/>
          <w:bCs/>
          <w:sz w:val="24"/>
          <w:szCs w:val="24"/>
          <w:lang w:val="en-US" w:eastAsia="zh-CN"/>
        </w:rPr>
        <w:t>以甲方生产许可证类别为准。</w:t>
      </w:r>
    </w:p>
    <w:p>
      <w:pPr>
        <w:numPr>
          <w:ilvl w:val="0"/>
          <w:numId w:val="1"/>
        </w:numPr>
        <w:spacing w:line="288" w:lineRule="auto"/>
        <w:rPr>
          <w:rFonts w:ascii="宋体" w:hAnsi="宋体"/>
          <w:b/>
          <w:sz w:val="24"/>
          <w:szCs w:val="24"/>
        </w:rPr>
      </w:pPr>
      <w:r>
        <w:rPr>
          <w:rFonts w:ascii="宋体" w:hAnsi="宋体"/>
          <w:b/>
          <w:sz w:val="24"/>
          <w:szCs w:val="24"/>
        </w:rPr>
        <w:t>甲方权利和义务</w:t>
      </w:r>
    </w:p>
    <w:p>
      <w:pPr>
        <w:numPr>
          <w:ilvl w:val="1"/>
          <w:numId w:val="3"/>
        </w:numPr>
        <w:spacing w:line="288" w:lineRule="auto"/>
        <w:rPr>
          <w:rFonts w:ascii="宋体" w:hAnsi="宋体"/>
          <w:bCs/>
          <w:sz w:val="24"/>
          <w:szCs w:val="24"/>
        </w:rPr>
      </w:pPr>
      <w:r>
        <w:rPr>
          <w:rFonts w:ascii="宋体" w:hAnsi="宋体"/>
          <w:bCs/>
          <w:sz w:val="24"/>
          <w:szCs w:val="24"/>
        </w:rPr>
        <w:t>甲方指定专人配合乙方的技术服务工作。</w:t>
      </w:r>
    </w:p>
    <w:p>
      <w:pPr>
        <w:numPr>
          <w:ilvl w:val="1"/>
          <w:numId w:val="3"/>
        </w:numPr>
        <w:spacing w:line="288" w:lineRule="auto"/>
        <w:rPr>
          <w:rFonts w:ascii="宋体" w:hAnsi="宋体"/>
          <w:bCs/>
          <w:sz w:val="24"/>
          <w:szCs w:val="24"/>
        </w:rPr>
      </w:pPr>
      <w:r>
        <w:rPr>
          <w:rFonts w:ascii="宋体" w:hAnsi="宋体"/>
          <w:bCs/>
          <w:sz w:val="24"/>
          <w:szCs w:val="24"/>
        </w:rPr>
        <w:t>申报前，甲方</w:t>
      </w:r>
      <w:r>
        <w:rPr>
          <w:rFonts w:hint="eastAsia" w:ascii="宋体" w:hAnsi="宋体"/>
          <w:bCs/>
          <w:sz w:val="24"/>
          <w:szCs w:val="24"/>
        </w:rPr>
        <w:t>应</w:t>
      </w:r>
      <w:r>
        <w:rPr>
          <w:rFonts w:ascii="宋体" w:hAnsi="宋体"/>
          <w:bCs/>
          <w:sz w:val="24"/>
          <w:szCs w:val="24"/>
        </w:rPr>
        <w:t>向乙方提供所需的各种证明文件和技术资料复印件并保证其真实性</w:t>
      </w:r>
      <w:r>
        <w:rPr>
          <w:rFonts w:hint="eastAsia" w:ascii="宋体" w:hAnsi="宋体"/>
          <w:bCs/>
          <w:sz w:val="24"/>
          <w:szCs w:val="24"/>
        </w:rPr>
        <w:t>。</w:t>
      </w:r>
    </w:p>
    <w:p>
      <w:pPr>
        <w:numPr>
          <w:ilvl w:val="1"/>
          <w:numId w:val="3"/>
        </w:numPr>
        <w:spacing w:line="288" w:lineRule="auto"/>
        <w:rPr>
          <w:rFonts w:ascii="宋体" w:hAnsi="宋体"/>
          <w:bCs/>
          <w:sz w:val="24"/>
          <w:szCs w:val="24"/>
        </w:rPr>
      </w:pPr>
      <w:r>
        <w:rPr>
          <w:rFonts w:hint="eastAsia" w:ascii="宋体" w:hAnsi="宋体"/>
          <w:bCs/>
          <w:sz w:val="24"/>
          <w:szCs w:val="24"/>
        </w:rPr>
        <w:t>甲方应按合同要求，及时足额支付合同约定的费用。</w:t>
      </w:r>
    </w:p>
    <w:p>
      <w:pPr>
        <w:numPr>
          <w:ilvl w:val="0"/>
          <w:numId w:val="1"/>
        </w:numPr>
        <w:spacing w:line="288" w:lineRule="auto"/>
        <w:rPr>
          <w:rFonts w:ascii="宋体" w:hAnsi="宋体"/>
          <w:b/>
          <w:sz w:val="24"/>
          <w:szCs w:val="24"/>
        </w:rPr>
      </w:pPr>
      <w:r>
        <w:rPr>
          <w:rFonts w:ascii="宋体" w:hAnsi="宋体"/>
          <w:b/>
          <w:sz w:val="24"/>
          <w:szCs w:val="24"/>
        </w:rPr>
        <w:t>乙方权利和义务</w:t>
      </w:r>
    </w:p>
    <w:p>
      <w:pPr>
        <w:numPr>
          <w:ilvl w:val="1"/>
          <w:numId w:val="4"/>
        </w:numPr>
        <w:spacing w:line="288" w:lineRule="auto"/>
        <w:rPr>
          <w:rFonts w:ascii="宋体" w:hAnsi="宋体"/>
          <w:bCs/>
          <w:sz w:val="24"/>
          <w:szCs w:val="24"/>
        </w:rPr>
      </w:pPr>
      <w:r>
        <w:rPr>
          <w:rFonts w:ascii="宋体" w:hAnsi="宋体"/>
          <w:bCs/>
          <w:sz w:val="24"/>
          <w:szCs w:val="24"/>
        </w:rPr>
        <w:t>乙方为甲方提供的技术服务内容包括：</w:t>
      </w:r>
    </w:p>
    <w:p>
      <w:pPr>
        <w:numPr>
          <w:ilvl w:val="0"/>
          <w:numId w:val="5"/>
        </w:numPr>
        <w:adjustRightInd w:val="0"/>
        <w:snapToGrid w:val="0"/>
        <w:spacing w:line="288" w:lineRule="auto"/>
        <w:rPr>
          <w:rFonts w:ascii="宋体" w:hAnsi="宋体"/>
          <w:bCs/>
          <w:sz w:val="24"/>
          <w:szCs w:val="24"/>
          <w:highlight w:val="none"/>
        </w:rPr>
      </w:pPr>
      <w:bookmarkStart w:id="3" w:name="_GoBack"/>
      <w:r>
        <w:rPr>
          <w:rFonts w:ascii="宋体" w:hAnsi="宋体"/>
          <w:bCs/>
          <w:sz w:val="24"/>
          <w:szCs w:val="24"/>
          <w:highlight w:val="none"/>
        </w:rPr>
        <w:t>合同生效后2个工作日内，乙方应以技术服务方案的书面形式通知甲方提供各种证明性材料复印件或者扫描件。</w:t>
      </w:r>
    </w:p>
    <w:p>
      <w:pPr>
        <w:numPr>
          <w:ilvl w:val="0"/>
          <w:numId w:val="5"/>
        </w:numPr>
        <w:adjustRightInd w:val="0"/>
        <w:snapToGrid w:val="0"/>
        <w:spacing w:line="288" w:lineRule="auto"/>
        <w:rPr>
          <w:rFonts w:ascii="宋体" w:hAnsi="宋体"/>
          <w:bCs/>
          <w:sz w:val="24"/>
          <w:szCs w:val="24"/>
          <w:highlight w:val="none"/>
        </w:rPr>
      </w:pPr>
      <w:r>
        <w:rPr>
          <w:rFonts w:ascii="宋体" w:hAnsi="宋体"/>
          <w:bCs/>
          <w:sz w:val="24"/>
          <w:szCs w:val="24"/>
          <w:highlight w:val="none"/>
        </w:rPr>
        <w:t>乙方根据甲方实际情况</w:t>
      </w:r>
      <w:r>
        <w:rPr>
          <w:rFonts w:hint="eastAsia" w:ascii="宋体" w:hAnsi="宋体"/>
          <w:bCs/>
          <w:sz w:val="24"/>
          <w:szCs w:val="24"/>
          <w:highlight w:val="none"/>
        </w:rPr>
        <w:t>，</w:t>
      </w:r>
      <w:r>
        <w:rPr>
          <w:rFonts w:ascii="宋体" w:hAnsi="宋体"/>
          <w:bCs/>
          <w:sz w:val="24"/>
          <w:szCs w:val="24"/>
          <w:highlight w:val="none"/>
        </w:rPr>
        <w:t>编写各种文件。</w:t>
      </w:r>
    </w:p>
    <w:p>
      <w:pPr>
        <w:numPr>
          <w:ilvl w:val="0"/>
          <w:numId w:val="5"/>
        </w:numPr>
        <w:adjustRightInd w:val="0"/>
        <w:snapToGrid w:val="0"/>
        <w:spacing w:line="288" w:lineRule="auto"/>
        <w:rPr>
          <w:rFonts w:ascii="宋体" w:hAnsi="宋体"/>
          <w:bCs/>
          <w:sz w:val="24"/>
          <w:szCs w:val="24"/>
          <w:highlight w:val="none"/>
        </w:rPr>
      </w:pPr>
      <w:r>
        <w:rPr>
          <w:rFonts w:ascii="宋体" w:hAnsi="宋体"/>
          <w:bCs/>
          <w:sz w:val="24"/>
          <w:szCs w:val="24"/>
          <w:highlight w:val="none"/>
        </w:rPr>
        <w:t>乙方向甲方提供</w:t>
      </w:r>
      <w:r>
        <w:rPr>
          <w:rFonts w:hint="eastAsia" w:ascii="宋体" w:hAnsi="宋体"/>
          <w:bCs/>
          <w:sz w:val="24"/>
          <w:szCs w:val="24"/>
          <w:highlight w:val="none"/>
        </w:rPr>
        <w:t>涉及</w:t>
      </w:r>
      <w:r>
        <w:rPr>
          <w:rFonts w:ascii="宋体" w:hAnsi="宋体"/>
          <w:bCs/>
          <w:sz w:val="24"/>
          <w:szCs w:val="24"/>
          <w:highlight w:val="none"/>
        </w:rPr>
        <w:t>的各种法规和相关标准的电子版本。</w:t>
      </w:r>
    </w:p>
    <w:p>
      <w:pPr>
        <w:numPr>
          <w:ilvl w:val="0"/>
          <w:numId w:val="5"/>
        </w:numPr>
        <w:adjustRightInd w:val="0"/>
        <w:snapToGrid w:val="0"/>
        <w:spacing w:line="288" w:lineRule="auto"/>
        <w:rPr>
          <w:rFonts w:ascii="宋体" w:hAnsi="宋体"/>
          <w:bCs/>
          <w:sz w:val="24"/>
          <w:szCs w:val="24"/>
          <w:highlight w:val="none"/>
        </w:rPr>
      </w:pPr>
      <w:r>
        <w:rPr>
          <w:rFonts w:ascii="宋体" w:hAnsi="宋体"/>
          <w:bCs/>
          <w:sz w:val="24"/>
          <w:szCs w:val="24"/>
          <w:highlight w:val="none"/>
        </w:rPr>
        <w:t>乙方</w:t>
      </w:r>
      <w:r>
        <w:rPr>
          <w:rFonts w:hint="eastAsia" w:ascii="宋体" w:hAnsi="宋体"/>
          <w:bCs/>
          <w:sz w:val="24"/>
          <w:szCs w:val="24"/>
          <w:highlight w:val="none"/>
        </w:rPr>
        <w:t>协助</w:t>
      </w:r>
      <w:r>
        <w:rPr>
          <w:rFonts w:ascii="宋体" w:hAnsi="宋体"/>
          <w:bCs/>
          <w:sz w:val="24"/>
          <w:szCs w:val="24"/>
          <w:highlight w:val="none"/>
        </w:rPr>
        <w:t>甲方完成</w:t>
      </w:r>
      <w:r>
        <w:rPr>
          <w:rFonts w:hint="eastAsia" w:ascii="宋体" w:hAnsi="宋体"/>
          <w:bCs/>
          <w:sz w:val="24"/>
          <w:szCs w:val="24"/>
          <w:highlight w:val="none"/>
        </w:rPr>
        <w:t>排污</w:t>
      </w:r>
      <w:r>
        <w:rPr>
          <w:rFonts w:ascii="宋体" w:hAnsi="宋体"/>
          <w:bCs/>
          <w:sz w:val="24"/>
          <w:szCs w:val="24"/>
          <w:highlight w:val="none"/>
        </w:rPr>
        <w:t>许可证申请工作。</w:t>
      </w:r>
    </w:p>
    <w:p>
      <w:pPr>
        <w:numPr>
          <w:ilvl w:val="0"/>
          <w:numId w:val="5"/>
        </w:numPr>
        <w:adjustRightInd w:val="0"/>
        <w:snapToGrid w:val="0"/>
        <w:spacing w:line="288" w:lineRule="auto"/>
        <w:rPr>
          <w:rFonts w:ascii="宋体" w:hAnsi="宋体"/>
          <w:bCs/>
          <w:sz w:val="24"/>
          <w:szCs w:val="24"/>
          <w:highlight w:val="none"/>
        </w:rPr>
      </w:pPr>
      <w:r>
        <w:rPr>
          <w:rFonts w:hint="eastAsia" w:ascii="宋体" w:hAnsi="宋体"/>
          <w:bCs/>
          <w:sz w:val="24"/>
          <w:szCs w:val="24"/>
          <w:highlight w:val="none"/>
        </w:rPr>
        <w:t>当需要现场审核时，</w:t>
      </w:r>
      <w:r>
        <w:rPr>
          <w:rFonts w:ascii="宋体" w:hAnsi="宋体"/>
          <w:bCs/>
          <w:sz w:val="24"/>
          <w:szCs w:val="24"/>
          <w:highlight w:val="none"/>
        </w:rPr>
        <w:t>乙方指导甲方完成现场审核</w:t>
      </w:r>
      <w:r>
        <w:rPr>
          <w:rFonts w:hint="eastAsia" w:ascii="宋体" w:hAnsi="宋体"/>
          <w:bCs/>
          <w:sz w:val="24"/>
          <w:szCs w:val="24"/>
          <w:highlight w:val="none"/>
        </w:rPr>
        <w:t>的各种准备工作</w:t>
      </w:r>
      <w:r>
        <w:rPr>
          <w:rFonts w:ascii="宋体" w:hAnsi="宋体"/>
          <w:bCs/>
          <w:sz w:val="24"/>
          <w:szCs w:val="24"/>
          <w:highlight w:val="none"/>
        </w:rPr>
        <w:t>，并指导甲方对</w:t>
      </w:r>
      <w:r>
        <w:rPr>
          <w:rFonts w:hint="eastAsia" w:ascii="宋体" w:hAnsi="宋体"/>
          <w:bCs/>
          <w:sz w:val="24"/>
          <w:szCs w:val="24"/>
          <w:highlight w:val="none"/>
        </w:rPr>
        <w:t>现场审核发现的问题</w:t>
      </w:r>
      <w:r>
        <w:rPr>
          <w:rFonts w:ascii="宋体" w:hAnsi="宋体"/>
          <w:bCs/>
          <w:sz w:val="24"/>
          <w:szCs w:val="24"/>
          <w:highlight w:val="none"/>
        </w:rPr>
        <w:t>进行整改。</w:t>
      </w:r>
    </w:p>
    <w:bookmarkEnd w:id="3"/>
    <w:p>
      <w:pPr>
        <w:numPr>
          <w:ilvl w:val="1"/>
          <w:numId w:val="4"/>
        </w:numPr>
        <w:spacing w:line="288" w:lineRule="auto"/>
        <w:rPr>
          <w:rFonts w:ascii="宋体" w:hAnsi="宋体"/>
          <w:bCs/>
          <w:sz w:val="24"/>
          <w:szCs w:val="24"/>
        </w:rPr>
      </w:pPr>
      <w:r>
        <w:rPr>
          <w:rFonts w:ascii="宋体" w:hAnsi="宋体"/>
          <w:bCs/>
          <w:sz w:val="24"/>
          <w:szCs w:val="24"/>
        </w:rPr>
        <w:t>乙方可以</w:t>
      </w:r>
      <w:r>
        <w:rPr>
          <w:rFonts w:hint="eastAsia" w:ascii="宋体" w:hAnsi="宋体"/>
          <w:bCs/>
          <w:sz w:val="24"/>
          <w:szCs w:val="24"/>
        </w:rPr>
        <w:t>免费</w:t>
      </w:r>
      <w:r>
        <w:rPr>
          <w:rFonts w:ascii="宋体" w:hAnsi="宋体"/>
          <w:bCs/>
          <w:sz w:val="24"/>
          <w:szCs w:val="24"/>
        </w:rPr>
        <w:t>在乙方的官方网站上或者乙方的对外宣传资料上使用甲方公司名称及公司简介等信息。</w:t>
      </w:r>
    </w:p>
    <w:p>
      <w:pPr>
        <w:numPr>
          <w:ilvl w:val="1"/>
          <w:numId w:val="4"/>
        </w:numPr>
        <w:spacing w:line="288" w:lineRule="auto"/>
        <w:rPr>
          <w:rFonts w:ascii="宋体" w:hAnsi="宋体"/>
          <w:bCs/>
          <w:sz w:val="24"/>
          <w:szCs w:val="24"/>
        </w:rPr>
      </w:pPr>
      <w:r>
        <w:rPr>
          <w:rFonts w:ascii="宋体" w:hAnsi="宋体"/>
          <w:bCs/>
          <w:sz w:val="24"/>
          <w:szCs w:val="24"/>
        </w:rPr>
        <w:t>乙方不得将甲方生产、经营状况及技术资料以任何方式泄露给第三方，但以下情况除外：</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应甲方要求公开的信息；</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甲方在本单位范围外已公开的资料；</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法律另有要求时；</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国家主管部门要求时。</w:t>
      </w:r>
    </w:p>
    <w:p>
      <w:pPr>
        <w:numPr>
          <w:ilvl w:val="0"/>
          <w:numId w:val="1"/>
        </w:numPr>
        <w:spacing w:line="288" w:lineRule="auto"/>
        <w:rPr>
          <w:rFonts w:ascii="宋体" w:hAnsi="宋体"/>
          <w:b/>
          <w:sz w:val="24"/>
          <w:szCs w:val="24"/>
        </w:rPr>
      </w:pPr>
      <w:r>
        <w:rPr>
          <w:rFonts w:ascii="宋体" w:hAnsi="宋体"/>
          <w:b/>
          <w:sz w:val="24"/>
          <w:szCs w:val="24"/>
        </w:rPr>
        <w:t>合同费用及有效期限</w:t>
      </w:r>
    </w:p>
    <w:p>
      <w:pPr>
        <w:numPr>
          <w:ilvl w:val="1"/>
          <w:numId w:val="7"/>
        </w:numPr>
        <w:spacing w:line="288" w:lineRule="auto"/>
        <w:rPr>
          <w:rFonts w:ascii="宋体" w:hAnsi="宋体"/>
          <w:bCs/>
          <w:sz w:val="24"/>
          <w:szCs w:val="24"/>
        </w:rPr>
      </w:pPr>
      <w:r>
        <w:rPr>
          <w:rFonts w:ascii="宋体" w:hAnsi="宋体"/>
          <w:bCs/>
          <w:sz w:val="24"/>
          <w:szCs w:val="24"/>
        </w:rPr>
        <w:t>合同总额</w:t>
      </w:r>
      <w:r>
        <w:rPr>
          <w:rFonts w:hint="eastAsia" w:ascii="宋体" w:hAnsi="宋体"/>
          <w:bCs/>
          <w:sz w:val="24"/>
          <w:szCs w:val="24"/>
        </w:rPr>
        <w:t>（不含税价）</w:t>
      </w:r>
      <w:r>
        <w:rPr>
          <w:rFonts w:ascii="宋体" w:hAnsi="宋体"/>
          <w:bCs/>
          <w:sz w:val="24"/>
          <w:szCs w:val="24"/>
        </w:rPr>
        <w:t>为人民币</w:t>
      </w:r>
      <w:r>
        <w:rPr>
          <w:rFonts w:hint="eastAsia" w:ascii="宋体" w:hAnsi="宋体"/>
          <w:bCs/>
          <w:sz w:val="24"/>
          <w:szCs w:val="24"/>
          <w:u w:val="single"/>
        </w:rPr>
        <w:t xml:space="preserve">                </w:t>
      </w:r>
      <w:r>
        <w:rPr>
          <w:rFonts w:ascii="宋体" w:hAnsi="宋体"/>
          <w:bCs/>
          <w:sz w:val="24"/>
          <w:szCs w:val="24"/>
        </w:rPr>
        <w:t>（大写），￥</w:t>
      </w:r>
      <w:r>
        <w:rPr>
          <w:rFonts w:hint="eastAsia" w:ascii="宋体" w:hAnsi="宋体"/>
          <w:bCs/>
          <w:sz w:val="24"/>
          <w:szCs w:val="24"/>
          <w:u w:val="single"/>
        </w:rPr>
        <w:t xml:space="preserve">          </w:t>
      </w:r>
      <w:r>
        <w:rPr>
          <w:rFonts w:ascii="宋体" w:hAnsi="宋体"/>
          <w:bCs/>
          <w:sz w:val="24"/>
          <w:szCs w:val="24"/>
        </w:rPr>
        <w:t>（小写），合同签订</w:t>
      </w:r>
      <w:r>
        <w:rPr>
          <w:rFonts w:hint="eastAsia" w:ascii="宋体" w:hAnsi="宋体"/>
          <w:bCs/>
          <w:sz w:val="24"/>
          <w:szCs w:val="24"/>
        </w:rPr>
        <w:t>后</w:t>
      </w:r>
      <w:r>
        <w:rPr>
          <w:rFonts w:ascii="宋体" w:hAnsi="宋体"/>
          <w:bCs/>
          <w:sz w:val="24"/>
          <w:szCs w:val="24"/>
          <w:u w:val="single"/>
        </w:rPr>
        <w:t xml:space="preserve"> </w:t>
      </w:r>
      <w:r>
        <w:rPr>
          <w:rFonts w:hint="eastAsia" w:ascii="宋体" w:hAnsi="宋体"/>
          <w:bCs/>
          <w:sz w:val="24"/>
          <w:szCs w:val="24"/>
          <w:u w:val="single"/>
        </w:rPr>
        <w:t xml:space="preserve">   </w:t>
      </w:r>
      <w:r>
        <w:rPr>
          <w:rFonts w:hint="eastAsia" w:ascii="宋体" w:hAnsi="宋体"/>
          <w:bCs/>
          <w:sz w:val="24"/>
          <w:szCs w:val="24"/>
        </w:rPr>
        <w:t>日内</w:t>
      </w:r>
      <w:r>
        <w:rPr>
          <w:rFonts w:ascii="宋体" w:hAnsi="宋体"/>
          <w:bCs/>
          <w:sz w:val="24"/>
          <w:szCs w:val="24"/>
        </w:rPr>
        <w:t>一次性付清</w:t>
      </w:r>
      <w:r>
        <w:rPr>
          <w:rFonts w:hint="eastAsia" w:ascii="宋体" w:hAnsi="宋体"/>
          <w:bCs/>
          <w:sz w:val="24"/>
          <w:szCs w:val="24"/>
        </w:rPr>
        <w:t>。本合同仅为乙方收取的技术服务费，不包含办理《排污许可证》所需的各种设施设备添置等基本费用。</w:t>
      </w:r>
    </w:p>
    <w:p>
      <w:pPr>
        <w:numPr>
          <w:ilvl w:val="1"/>
          <w:numId w:val="7"/>
        </w:numPr>
        <w:spacing w:line="288" w:lineRule="auto"/>
        <w:rPr>
          <w:rFonts w:ascii="宋体" w:hAnsi="宋体"/>
          <w:bCs/>
          <w:sz w:val="24"/>
          <w:szCs w:val="24"/>
        </w:rPr>
      </w:pPr>
      <w:r>
        <w:rPr>
          <w:rFonts w:ascii="宋体" w:hAnsi="宋体"/>
          <w:bCs/>
          <w:sz w:val="24"/>
          <w:szCs w:val="24"/>
        </w:rPr>
        <w:t>合同履行过程中，乙方工作人员为甲方工作发生的差旅费由</w:t>
      </w:r>
      <w:r>
        <w:rPr>
          <w:rFonts w:hint="eastAsia" w:ascii="宋体" w:hAnsi="宋体"/>
          <w:bCs/>
          <w:sz w:val="24"/>
          <w:szCs w:val="24"/>
          <w:u w:val="single"/>
        </w:rPr>
        <w:t xml:space="preserve">   </w:t>
      </w:r>
      <w:r>
        <w:rPr>
          <w:rFonts w:ascii="宋体" w:hAnsi="宋体"/>
          <w:bCs/>
          <w:sz w:val="24"/>
          <w:szCs w:val="24"/>
        </w:rPr>
        <w:t>方承担。</w:t>
      </w:r>
    </w:p>
    <w:p>
      <w:pPr>
        <w:numPr>
          <w:ilvl w:val="1"/>
          <w:numId w:val="7"/>
        </w:numPr>
        <w:spacing w:line="288" w:lineRule="auto"/>
        <w:rPr>
          <w:rFonts w:ascii="宋体" w:hAnsi="宋体"/>
          <w:bCs/>
          <w:sz w:val="24"/>
          <w:szCs w:val="24"/>
        </w:rPr>
      </w:pPr>
      <w:r>
        <w:rPr>
          <w:rFonts w:hint="eastAsia" w:ascii="宋体" w:hAnsi="宋体"/>
          <w:bCs/>
          <w:sz w:val="24"/>
          <w:szCs w:val="24"/>
        </w:rPr>
        <w:t>乙方应在甲方基本条件</w:t>
      </w:r>
      <w:r>
        <w:rPr>
          <w:rFonts w:hint="eastAsia" w:ascii="宋体" w:hAnsi="宋体"/>
          <w:bCs/>
          <w:sz w:val="24"/>
          <w:szCs w:val="24"/>
          <w:lang w:val="en-US" w:eastAsia="zh-CN"/>
        </w:rPr>
        <w:t>和</w:t>
      </w:r>
      <w:r>
        <w:rPr>
          <w:rFonts w:hint="eastAsia" w:ascii="宋体" w:hAnsi="宋体"/>
          <w:bCs/>
          <w:sz w:val="24"/>
          <w:szCs w:val="24"/>
        </w:rPr>
        <w:t>申报材料齐备之日起，5日内向政府部门申报，在60日内完成本合同约定的工作任务。</w:t>
      </w:r>
    </w:p>
    <w:p>
      <w:pPr>
        <w:numPr>
          <w:ilvl w:val="1"/>
          <w:numId w:val="7"/>
        </w:numPr>
        <w:spacing w:line="288" w:lineRule="auto"/>
        <w:rPr>
          <w:rFonts w:ascii="宋体" w:hAnsi="宋体"/>
          <w:bCs/>
          <w:sz w:val="24"/>
          <w:szCs w:val="24"/>
        </w:rPr>
      </w:pPr>
      <w:r>
        <w:rPr>
          <w:rFonts w:ascii="宋体" w:hAnsi="宋体"/>
          <w:bCs/>
          <w:sz w:val="24"/>
          <w:szCs w:val="24"/>
        </w:rPr>
        <w:t>合同有效期</w:t>
      </w:r>
      <w:r>
        <w:rPr>
          <w:rFonts w:hint="eastAsia" w:ascii="宋体" w:hAnsi="宋体"/>
          <w:bCs/>
          <w:sz w:val="24"/>
          <w:szCs w:val="24"/>
        </w:rPr>
        <w:t>：</w:t>
      </w:r>
      <w:r>
        <w:rPr>
          <w:rFonts w:ascii="宋体" w:hAnsi="宋体"/>
          <w:bCs/>
          <w:sz w:val="24"/>
          <w:szCs w:val="24"/>
        </w:rPr>
        <w:t>自合同签订</w:t>
      </w:r>
      <w:r>
        <w:rPr>
          <w:rFonts w:hint="eastAsia" w:ascii="宋体" w:hAnsi="宋体"/>
          <w:bCs/>
          <w:sz w:val="24"/>
          <w:szCs w:val="24"/>
        </w:rPr>
        <w:t>且</w:t>
      </w:r>
      <w:r>
        <w:rPr>
          <w:rFonts w:ascii="宋体" w:hAnsi="宋体"/>
          <w:bCs/>
          <w:sz w:val="24"/>
          <w:szCs w:val="24"/>
        </w:rPr>
        <w:t>乙方收到合同款之日起生效，至</w:t>
      </w:r>
      <w:r>
        <w:rPr>
          <w:rFonts w:hint="eastAsia" w:ascii="宋体" w:hAnsi="宋体"/>
          <w:bCs/>
          <w:sz w:val="24"/>
          <w:szCs w:val="24"/>
        </w:rPr>
        <w:t>本合同约定事宜完成</w:t>
      </w:r>
      <w:r>
        <w:rPr>
          <w:rFonts w:ascii="宋体" w:hAnsi="宋体"/>
          <w:bCs/>
          <w:sz w:val="24"/>
          <w:szCs w:val="24"/>
        </w:rPr>
        <w:t>之日截止。</w:t>
      </w:r>
    </w:p>
    <w:p>
      <w:pPr>
        <w:numPr>
          <w:ilvl w:val="0"/>
          <w:numId w:val="1"/>
        </w:numPr>
        <w:spacing w:line="288" w:lineRule="auto"/>
        <w:rPr>
          <w:rFonts w:ascii="宋体" w:hAnsi="宋体"/>
          <w:b/>
          <w:sz w:val="24"/>
          <w:szCs w:val="24"/>
        </w:rPr>
      </w:pPr>
      <w:r>
        <w:rPr>
          <w:rFonts w:ascii="宋体" w:hAnsi="宋体"/>
          <w:b/>
          <w:sz w:val="24"/>
          <w:szCs w:val="24"/>
        </w:rPr>
        <w:t>违约责任及争议解决办法</w:t>
      </w:r>
    </w:p>
    <w:p>
      <w:pPr>
        <w:numPr>
          <w:ilvl w:val="1"/>
          <w:numId w:val="8"/>
        </w:numPr>
        <w:spacing w:line="288" w:lineRule="auto"/>
        <w:rPr>
          <w:rFonts w:ascii="宋体" w:hAnsi="宋体"/>
          <w:bCs/>
          <w:sz w:val="24"/>
          <w:szCs w:val="24"/>
        </w:rPr>
      </w:pPr>
      <w:r>
        <w:rPr>
          <w:rFonts w:hint="eastAsia" w:ascii="宋体" w:hAnsi="宋体"/>
          <w:bCs/>
          <w:sz w:val="24"/>
          <w:szCs w:val="24"/>
        </w:rPr>
        <w:t>若由于乙方单方面原因，不能完成本合同约定的内容，乙方应及时通知甲方，乙方退还收取的合同款，差旅费由乙方承担，同时本合同终止。</w:t>
      </w:r>
    </w:p>
    <w:p>
      <w:pPr>
        <w:numPr>
          <w:ilvl w:val="1"/>
          <w:numId w:val="8"/>
        </w:numPr>
        <w:spacing w:line="288" w:lineRule="auto"/>
        <w:rPr>
          <w:rFonts w:ascii="宋体" w:hAnsi="宋体"/>
          <w:bCs/>
          <w:sz w:val="24"/>
          <w:szCs w:val="24"/>
        </w:rPr>
      </w:pPr>
      <w:r>
        <w:rPr>
          <w:rFonts w:ascii="宋体" w:hAnsi="宋体"/>
          <w:bCs/>
          <w:sz w:val="24"/>
          <w:szCs w:val="24"/>
        </w:rPr>
        <w:t>由于国家相关政策或者法规调整等不可抗力因素导致无法申报时，</w:t>
      </w:r>
      <w:r>
        <w:rPr>
          <w:rFonts w:hint="eastAsia" w:ascii="宋体" w:hAnsi="宋体"/>
          <w:bCs/>
          <w:sz w:val="24"/>
          <w:szCs w:val="24"/>
        </w:rPr>
        <w:t>乙方退还所收合同款，差旅费按照本合同约定执行，同时本合同终止</w:t>
      </w:r>
      <w:r>
        <w:rPr>
          <w:rFonts w:ascii="宋体" w:hAnsi="宋体"/>
          <w:bCs/>
          <w:sz w:val="24"/>
          <w:szCs w:val="24"/>
        </w:rPr>
        <w:t>。</w:t>
      </w:r>
    </w:p>
    <w:p>
      <w:pPr>
        <w:numPr>
          <w:ilvl w:val="1"/>
          <w:numId w:val="8"/>
        </w:numPr>
        <w:spacing w:line="288" w:lineRule="auto"/>
        <w:rPr>
          <w:rFonts w:ascii="宋体" w:hAnsi="宋体"/>
          <w:bCs/>
          <w:sz w:val="24"/>
          <w:szCs w:val="24"/>
        </w:rPr>
      </w:pPr>
      <w:r>
        <w:rPr>
          <w:rFonts w:hint="eastAsia" w:ascii="宋体" w:hAnsi="宋体"/>
          <w:bCs/>
          <w:sz w:val="24"/>
          <w:szCs w:val="24"/>
        </w:rPr>
        <w:t>若由于甲方原因，不配备办理《排污许可证》所需的基本设施设备或者</w:t>
      </w:r>
      <w:r>
        <w:rPr>
          <w:rFonts w:ascii="宋体" w:hAnsi="宋体"/>
          <w:bCs/>
          <w:sz w:val="24"/>
          <w:szCs w:val="24"/>
        </w:rPr>
        <w:t>甲方单方面原因放弃</w:t>
      </w:r>
      <w:r>
        <w:rPr>
          <w:rFonts w:hint="eastAsia" w:ascii="宋体" w:hAnsi="宋体"/>
          <w:bCs/>
          <w:sz w:val="24"/>
          <w:szCs w:val="24"/>
        </w:rPr>
        <w:t>办理</w:t>
      </w:r>
      <w:r>
        <w:rPr>
          <w:rFonts w:ascii="宋体" w:hAnsi="宋体"/>
          <w:bCs/>
          <w:sz w:val="24"/>
          <w:szCs w:val="24"/>
        </w:rPr>
        <w:t>的</w:t>
      </w:r>
      <w:r>
        <w:rPr>
          <w:rFonts w:hint="eastAsia" w:ascii="宋体" w:hAnsi="宋体"/>
          <w:bCs/>
          <w:sz w:val="24"/>
          <w:szCs w:val="24"/>
        </w:rPr>
        <w:t>，乙方收取本合同款的50%，剩余款项退还甲方，本合同终止。</w:t>
      </w:r>
    </w:p>
    <w:p>
      <w:pPr>
        <w:numPr>
          <w:ilvl w:val="1"/>
          <w:numId w:val="8"/>
        </w:numPr>
        <w:spacing w:line="288" w:lineRule="auto"/>
        <w:rPr>
          <w:rFonts w:ascii="宋体" w:hAnsi="宋体"/>
          <w:bCs/>
          <w:sz w:val="24"/>
          <w:szCs w:val="24"/>
        </w:rPr>
      </w:pPr>
      <w:r>
        <w:rPr>
          <w:rFonts w:ascii="宋体" w:hAnsi="宋体"/>
          <w:bCs/>
          <w:sz w:val="24"/>
          <w:szCs w:val="24"/>
        </w:rPr>
        <w:t>本合同签订后，由于乙方单方面过错的，按照以下约定处理：</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由于乙方未按照本合同约定时间完成</w:t>
      </w:r>
      <w:r>
        <w:rPr>
          <w:rFonts w:hint="eastAsia" w:ascii="宋体" w:hAnsi="宋体"/>
          <w:bCs/>
          <w:sz w:val="24"/>
          <w:szCs w:val="24"/>
        </w:rPr>
        <w:t>办理</w:t>
      </w:r>
      <w:r>
        <w:rPr>
          <w:rFonts w:ascii="宋体" w:hAnsi="宋体"/>
          <w:bCs/>
          <w:sz w:val="24"/>
          <w:szCs w:val="24"/>
        </w:rPr>
        <w:t>，按照超出工作日每日向甲方支付合同总额0.5%的违约金，违约金总额不超过本合同总额</w:t>
      </w:r>
      <w:r>
        <w:rPr>
          <w:rFonts w:hint="eastAsia" w:ascii="宋体" w:hAnsi="宋体"/>
          <w:bCs/>
          <w:sz w:val="24"/>
          <w:szCs w:val="24"/>
        </w:rPr>
        <w:t>的</w:t>
      </w:r>
      <w:r>
        <w:rPr>
          <w:rFonts w:hint="eastAsia" w:ascii="宋体" w:hAnsi="宋体"/>
          <w:bCs/>
          <w:sz w:val="24"/>
          <w:szCs w:val="24"/>
          <w:lang w:val="en-US" w:eastAsia="zh-CN"/>
        </w:rPr>
        <w:t>5</w:t>
      </w:r>
      <w:r>
        <w:rPr>
          <w:rFonts w:hint="eastAsia" w:ascii="宋体" w:hAnsi="宋体"/>
          <w:bCs/>
          <w:sz w:val="24"/>
          <w:szCs w:val="24"/>
        </w:rPr>
        <w:t>0%，但由于政府监管部门或者第三方延误所导致的情况除外</w:t>
      </w:r>
      <w:r>
        <w:rPr>
          <w:rFonts w:ascii="宋体" w:hAnsi="宋体"/>
          <w:bCs/>
          <w:sz w:val="24"/>
          <w:szCs w:val="24"/>
        </w:rPr>
        <w:t>。</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任何情况下，乙方对甲方的所有赔偿不超出本合同总额。</w:t>
      </w:r>
    </w:p>
    <w:p>
      <w:pPr>
        <w:numPr>
          <w:ilvl w:val="1"/>
          <w:numId w:val="8"/>
        </w:numPr>
        <w:spacing w:line="288" w:lineRule="auto"/>
        <w:rPr>
          <w:rFonts w:ascii="宋体" w:hAnsi="宋体"/>
          <w:bCs/>
          <w:sz w:val="24"/>
          <w:szCs w:val="24"/>
        </w:rPr>
      </w:pPr>
      <w:r>
        <w:rPr>
          <w:rFonts w:hint="eastAsia" w:ascii="宋体" w:hAnsi="宋体"/>
          <w:bCs/>
          <w:sz w:val="24"/>
          <w:szCs w:val="24"/>
        </w:rPr>
        <w:t>甲方应按合同要求，及时足额支付合同款。如果甲方未按照合同约定支付合同款，则须自应付款之日起计算，每日按本合同额的0.5%向乙方支付滞纳金。</w:t>
      </w:r>
    </w:p>
    <w:p>
      <w:pPr>
        <w:numPr>
          <w:ilvl w:val="1"/>
          <w:numId w:val="8"/>
        </w:numPr>
        <w:spacing w:line="288" w:lineRule="auto"/>
        <w:rPr>
          <w:rFonts w:ascii="宋体" w:hAnsi="宋体"/>
          <w:bCs/>
          <w:sz w:val="24"/>
          <w:szCs w:val="24"/>
        </w:rPr>
      </w:pPr>
      <w:r>
        <w:rPr>
          <w:rFonts w:ascii="宋体" w:hAnsi="宋体"/>
          <w:bCs/>
          <w:sz w:val="24"/>
          <w:szCs w:val="24"/>
        </w:rPr>
        <w:t>当以下规定的任何一种情况发生，导致不能</w:t>
      </w:r>
      <w:r>
        <w:rPr>
          <w:rFonts w:hint="eastAsia" w:ascii="宋体" w:hAnsi="宋体"/>
          <w:bCs/>
          <w:sz w:val="24"/>
          <w:szCs w:val="24"/>
        </w:rPr>
        <w:t>成功办理</w:t>
      </w:r>
      <w:r>
        <w:rPr>
          <w:rFonts w:ascii="宋体" w:hAnsi="宋体"/>
          <w:bCs/>
          <w:sz w:val="24"/>
          <w:szCs w:val="24"/>
        </w:rPr>
        <w:t>时，责任由甲方自行承担，乙方不退还已收取费用同时本合同</w:t>
      </w:r>
      <w:r>
        <w:rPr>
          <w:rFonts w:hint="eastAsia" w:ascii="宋体" w:hAnsi="宋体"/>
          <w:bCs/>
          <w:sz w:val="24"/>
          <w:szCs w:val="24"/>
        </w:rPr>
        <w:t>自行</w:t>
      </w:r>
      <w:r>
        <w:rPr>
          <w:rFonts w:ascii="宋体" w:hAnsi="宋体"/>
          <w:bCs/>
          <w:sz w:val="24"/>
          <w:szCs w:val="24"/>
        </w:rPr>
        <w:t>终止。</w:t>
      </w:r>
    </w:p>
    <w:p>
      <w:pPr>
        <w:numPr>
          <w:ilvl w:val="0"/>
          <w:numId w:val="10"/>
        </w:numPr>
        <w:spacing w:line="288" w:lineRule="auto"/>
        <w:rPr>
          <w:rFonts w:ascii="宋体" w:hAnsi="宋体"/>
          <w:bCs/>
          <w:sz w:val="24"/>
          <w:szCs w:val="24"/>
        </w:rPr>
      </w:pPr>
      <w:r>
        <w:rPr>
          <w:rFonts w:ascii="宋体" w:hAnsi="宋体"/>
          <w:bCs/>
          <w:sz w:val="24"/>
          <w:szCs w:val="24"/>
        </w:rPr>
        <w:t>甲方不能提供必需的证明文件</w:t>
      </w:r>
      <w:r>
        <w:rPr>
          <w:rFonts w:hint="eastAsia" w:ascii="宋体" w:hAnsi="宋体"/>
          <w:bCs/>
          <w:sz w:val="24"/>
          <w:szCs w:val="24"/>
        </w:rPr>
        <w:t>或者</w:t>
      </w:r>
      <w:r>
        <w:rPr>
          <w:rFonts w:ascii="宋体" w:hAnsi="宋体"/>
          <w:bCs/>
          <w:sz w:val="24"/>
          <w:szCs w:val="24"/>
        </w:rPr>
        <w:t>提供虚假的证明文件或者信息的；</w:t>
      </w:r>
    </w:p>
    <w:p>
      <w:pPr>
        <w:numPr>
          <w:ilvl w:val="0"/>
          <w:numId w:val="10"/>
        </w:numPr>
        <w:spacing w:line="288" w:lineRule="auto"/>
        <w:rPr>
          <w:rFonts w:ascii="宋体" w:hAnsi="宋体"/>
          <w:bCs/>
          <w:sz w:val="24"/>
          <w:szCs w:val="24"/>
        </w:rPr>
      </w:pPr>
      <w:r>
        <w:rPr>
          <w:rFonts w:ascii="宋体" w:hAnsi="宋体"/>
          <w:bCs/>
          <w:sz w:val="24"/>
          <w:szCs w:val="24"/>
        </w:rPr>
        <w:t>甲方不按照相关</w:t>
      </w:r>
      <w:r>
        <w:rPr>
          <w:rFonts w:hint="eastAsia" w:ascii="宋体" w:hAnsi="宋体"/>
          <w:bCs/>
          <w:sz w:val="24"/>
          <w:szCs w:val="24"/>
        </w:rPr>
        <w:t>政策</w:t>
      </w:r>
      <w:r>
        <w:rPr>
          <w:rFonts w:ascii="宋体" w:hAnsi="宋体"/>
          <w:bCs/>
          <w:sz w:val="24"/>
          <w:szCs w:val="24"/>
        </w:rPr>
        <w:t>要求购置必备的</w:t>
      </w:r>
      <w:r>
        <w:rPr>
          <w:rFonts w:hint="eastAsia" w:ascii="宋体" w:hAnsi="宋体"/>
          <w:bCs/>
          <w:sz w:val="24"/>
          <w:szCs w:val="24"/>
        </w:rPr>
        <w:t>设施设备</w:t>
      </w:r>
      <w:r>
        <w:rPr>
          <w:rFonts w:ascii="宋体" w:hAnsi="宋体"/>
          <w:bCs/>
          <w:sz w:val="24"/>
          <w:szCs w:val="24"/>
        </w:rPr>
        <w:t>的；</w:t>
      </w:r>
    </w:p>
    <w:p>
      <w:pPr>
        <w:numPr>
          <w:ilvl w:val="0"/>
          <w:numId w:val="10"/>
        </w:numPr>
        <w:spacing w:line="288" w:lineRule="auto"/>
        <w:rPr>
          <w:rFonts w:ascii="宋体" w:hAnsi="宋体"/>
          <w:bCs/>
          <w:sz w:val="24"/>
          <w:szCs w:val="24"/>
        </w:rPr>
      </w:pPr>
      <w:r>
        <w:rPr>
          <w:rFonts w:ascii="宋体" w:hAnsi="宋体"/>
          <w:bCs/>
          <w:sz w:val="24"/>
          <w:szCs w:val="24"/>
        </w:rPr>
        <w:t>甲方未按本合同约定向乙方支付费用的；</w:t>
      </w:r>
    </w:p>
    <w:p>
      <w:pPr>
        <w:numPr>
          <w:ilvl w:val="0"/>
          <w:numId w:val="10"/>
        </w:numPr>
        <w:spacing w:line="288" w:lineRule="auto"/>
        <w:rPr>
          <w:rFonts w:ascii="宋体" w:hAnsi="宋体"/>
          <w:bCs/>
          <w:sz w:val="24"/>
          <w:szCs w:val="24"/>
        </w:rPr>
      </w:pPr>
      <w:r>
        <w:rPr>
          <w:rFonts w:hint="eastAsia" w:ascii="宋体" w:hAnsi="宋体"/>
          <w:bCs/>
          <w:sz w:val="24"/>
          <w:szCs w:val="24"/>
        </w:rPr>
        <w:t>甲方现场审核前遭遇媒体曝光的；</w:t>
      </w:r>
    </w:p>
    <w:p>
      <w:pPr>
        <w:numPr>
          <w:ilvl w:val="0"/>
          <w:numId w:val="10"/>
        </w:numPr>
        <w:spacing w:line="288" w:lineRule="auto"/>
        <w:rPr>
          <w:rFonts w:ascii="宋体" w:hAnsi="宋体"/>
          <w:bCs/>
          <w:sz w:val="24"/>
          <w:szCs w:val="24"/>
        </w:rPr>
      </w:pPr>
      <w:r>
        <w:rPr>
          <w:rFonts w:ascii="宋体" w:hAnsi="宋体"/>
          <w:bCs/>
          <w:sz w:val="24"/>
          <w:szCs w:val="24"/>
        </w:rPr>
        <w:t>甲方不配合</w:t>
      </w:r>
      <w:r>
        <w:rPr>
          <w:rFonts w:hint="eastAsia" w:ascii="宋体" w:hAnsi="宋体"/>
          <w:bCs/>
          <w:sz w:val="24"/>
          <w:szCs w:val="24"/>
        </w:rPr>
        <w:t>办理</w:t>
      </w:r>
      <w:r>
        <w:rPr>
          <w:rFonts w:ascii="宋体" w:hAnsi="宋体"/>
          <w:bCs/>
          <w:sz w:val="24"/>
          <w:szCs w:val="24"/>
        </w:rPr>
        <w:t>工作的。</w:t>
      </w:r>
    </w:p>
    <w:p>
      <w:pPr>
        <w:numPr>
          <w:ilvl w:val="1"/>
          <w:numId w:val="8"/>
        </w:numPr>
        <w:spacing w:line="288" w:lineRule="auto"/>
        <w:rPr>
          <w:rFonts w:ascii="宋体" w:hAnsi="宋体"/>
          <w:bCs/>
          <w:sz w:val="24"/>
          <w:szCs w:val="24"/>
        </w:rPr>
      </w:pPr>
      <w:r>
        <w:rPr>
          <w:rFonts w:hint="eastAsia" w:ascii="宋体" w:hAnsi="宋体"/>
          <w:bCs/>
          <w:sz w:val="24"/>
          <w:szCs w:val="24"/>
        </w:rPr>
        <w:t>甲方应按本合同约定支付费用，如果因为甲方不能按照合同约定支付费用，导致延迟，乙方不承担由此造成的任何损失。</w:t>
      </w:r>
    </w:p>
    <w:p>
      <w:pPr>
        <w:numPr>
          <w:ilvl w:val="1"/>
          <w:numId w:val="8"/>
        </w:numPr>
        <w:spacing w:line="288" w:lineRule="auto"/>
        <w:rPr>
          <w:rFonts w:ascii="宋体" w:hAnsi="宋体"/>
          <w:bCs/>
          <w:sz w:val="24"/>
          <w:szCs w:val="24"/>
        </w:rPr>
      </w:pPr>
      <w:r>
        <w:rPr>
          <w:rFonts w:hint="eastAsia" w:ascii="宋体" w:hAnsi="宋体"/>
          <w:bCs/>
          <w:sz w:val="24"/>
          <w:szCs w:val="24"/>
        </w:rPr>
        <w:t>合同期内至合同期结束后3年内，禁止甲方采用高薪等手段私自聘用或者雇用为甲方提供服务的乙方人员，否则，乙方有权通过法律手段向甲方要求不低于该人员年薪的3倍赔偿。</w:t>
      </w:r>
    </w:p>
    <w:p>
      <w:pPr>
        <w:numPr>
          <w:ilvl w:val="1"/>
          <w:numId w:val="8"/>
        </w:numPr>
        <w:spacing w:line="288" w:lineRule="auto"/>
        <w:rPr>
          <w:rFonts w:ascii="宋体" w:hAnsi="宋体"/>
          <w:bCs/>
          <w:sz w:val="24"/>
          <w:szCs w:val="24"/>
        </w:rPr>
      </w:pPr>
      <w:r>
        <w:rPr>
          <w:rFonts w:hint="eastAsia" w:hAnsi="宋体"/>
          <w:sz w:val="24"/>
        </w:rPr>
        <w:t>禁止甲方以利益诱惑乙方技术人员私下提供技术服务，否则，乙方有权通过法律手段向甲方索取不低于该技术人员月薪的3倍赔偿。</w:t>
      </w:r>
    </w:p>
    <w:p>
      <w:pPr>
        <w:numPr>
          <w:ilvl w:val="1"/>
          <w:numId w:val="8"/>
        </w:numPr>
        <w:spacing w:line="288" w:lineRule="auto"/>
        <w:rPr>
          <w:rFonts w:ascii="宋体" w:hAnsi="宋体"/>
          <w:bCs/>
          <w:sz w:val="24"/>
          <w:szCs w:val="24"/>
        </w:rPr>
      </w:pPr>
      <w:r>
        <w:rPr>
          <w:rFonts w:ascii="宋体" w:hAnsi="宋体"/>
          <w:bCs/>
          <w:sz w:val="24"/>
          <w:szCs w:val="24"/>
        </w:rPr>
        <w:t>合同履行过程中若发生争议，双方应协商解决，</w:t>
      </w:r>
      <w:r>
        <w:rPr>
          <w:rFonts w:hint="eastAsia" w:ascii="宋体" w:hAnsi="宋体"/>
          <w:bCs/>
          <w:sz w:val="24"/>
          <w:szCs w:val="24"/>
        </w:rPr>
        <w:t>协商不成，双方均可向乙方所在地的人民法院提起诉讼</w:t>
      </w:r>
      <w:r>
        <w:rPr>
          <w:rFonts w:ascii="宋体" w:hAnsi="宋体"/>
          <w:bCs/>
          <w:sz w:val="24"/>
          <w:szCs w:val="24"/>
        </w:rPr>
        <w:t>。</w:t>
      </w:r>
    </w:p>
    <w:p>
      <w:pPr>
        <w:numPr>
          <w:ilvl w:val="1"/>
          <w:numId w:val="8"/>
        </w:numPr>
        <w:spacing w:line="288" w:lineRule="auto"/>
        <w:rPr>
          <w:rFonts w:ascii="宋体" w:hAnsi="宋体"/>
          <w:bCs/>
          <w:sz w:val="24"/>
          <w:szCs w:val="24"/>
        </w:rPr>
      </w:pPr>
      <w:r>
        <w:rPr>
          <w:rFonts w:ascii="宋体" w:hAnsi="宋体"/>
          <w:bCs/>
          <w:sz w:val="24"/>
          <w:szCs w:val="24"/>
        </w:rPr>
        <w:t>本合同一式二份，甲乙双方各持一份</w:t>
      </w:r>
      <w:r>
        <w:rPr>
          <w:rFonts w:hint="eastAsia" w:ascii="宋体" w:hAnsi="宋体"/>
          <w:bCs/>
          <w:sz w:val="24"/>
          <w:szCs w:val="24"/>
        </w:rPr>
        <w:t>，具有同等法律效力</w:t>
      </w:r>
      <w:r>
        <w:rPr>
          <w:rFonts w:ascii="宋体" w:hAnsi="宋体"/>
          <w:bCs/>
          <w:sz w:val="24"/>
          <w:szCs w:val="24"/>
        </w:rPr>
        <w:t>。电子邮件有效。</w:t>
      </w:r>
    </w:p>
    <w:p>
      <w:pPr>
        <w:numPr>
          <w:ilvl w:val="0"/>
          <w:numId w:val="1"/>
        </w:numPr>
        <w:spacing w:line="288" w:lineRule="auto"/>
        <w:rPr>
          <w:rFonts w:ascii="宋体" w:hAnsi="宋体"/>
          <w:b/>
          <w:sz w:val="24"/>
          <w:szCs w:val="24"/>
        </w:rPr>
      </w:pPr>
      <w:r>
        <w:rPr>
          <w:rFonts w:ascii="宋体" w:hAnsi="宋体"/>
          <w:b/>
          <w:sz w:val="24"/>
          <w:szCs w:val="24"/>
        </w:rPr>
        <w:t>合同修订及补充条款</w:t>
      </w:r>
    </w:p>
    <w:tbl>
      <w:tblPr>
        <w:tblStyle w:val="19"/>
        <w:tblW w:w="850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4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4111" w:type="dxa"/>
            <w:vAlign w:val="center"/>
          </w:tcPr>
          <w:p>
            <w:pPr>
              <w:pStyle w:val="26"/>
              <w:spacing w:line="288" w:lineRule="auto"/>
              <w:ind w:firstLine="0" w:firstLineChars="0"/>
              <w:jc w:val="center"/>
              <w:rPr>
                <w:rStyle w:val="27"/>
                <w:rFonts w:cs="Times New Roman"/>
                <w:b w:val="0"/>
                <w:sz w:val="24"/>
                <w:szCs w:val="24"/>
              </w:rPr>
            </w:pPr>
            <w:r>
              <w:rPr>
                <w:rStyle w:val="27"/>
                <w:rFonts w:cs="Times New Roman"/>
                <w:b w:val="0"/>
                <w:sz w:val="24"/>
                <w:szCs w:val="24"/>
              </w:rPr>
              <w:t>本合同条款</w:t>
            </w:r>
          </w:p>
        </w:tc>
        <w:tc>
          <w:tcPr>
            <w:tcW w:w="4394" w:type="dxa"/>
            <w:vAlign w:val="center"/>
          </w:tcPr>
          <w:p>
            <w:pPr>
              <w:pStyle w:val="26"/>
              <w:spacing w:line="288" w:lineRule="auto"/>
              <w:ind w:firstLine="0" w:firstLineChars="0"/>
              <w:jc w:val="center"/>
              <w:rPr>
                <w:rStyle w:val="27"/>
                <w:rFonts w:cs="Times New Roman"/>
                <w:b w:val="0"/>
                <w:sz w:val="24"/>
                <w:szCs w:val="24"/>
              </w:rPr>
            </w:pPr>
            <w:r>
              <w:rPr>
                <w:rStyle w:val="27"/>
                <w:rFonts w:cs="Times New Roman"/>
                <w:b w:val="0"/>
                <w:sz w:val="24"/>
                <w:szCs w:val="24"/>
              </w:rPr>
              <w:t>修订（补充）后条款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trPr>
        <w:tc>
          <w:tcPr>
            <w:tcW w:w="4111" w:type="dxa"/>
          </w:tcPr>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tc>
        <w:tc>
          <w:tcPr>
            <w:tcW w:w="4394" w:type="dxa"/>
          </w:tcPr>
          <w:p>
            <w:pPr>
              <w:pStyle w:val="26"/>
              <w:spacing w:line="288" w:lineRule="auto"/>
              <w:ind w:firstLine="0" w:firstLineChars="0"/>
              <w:rPr>
                <w:rStyle w:val="27"/>
                <w:rFonts w:cs="Times New Roman"/>
                <w:b w:val="0"/>
                <w:sz w:val="24"/>
                <w:szCs w:val="24"/>
              </w:rPr>
            </w:pPr>
          </w:p>
        </w:tc>
      </w:tr>
    </w:tbl>
    <w:p>
      <w:pPr>
        <w:spacing w:line="288" w:lineRule="auto"/>
        <w:rPr>
          <w:rFonts w:ascii="宋体" w:hAnsi="宋体"/>
          <w:bCs/>
          <w:sz w:val="24"/>
          <w:szCs w:val="24"/>
        </w:rPr>
      </w:pPr>
    </w:p>
    <w:p>
      <w:pPr>
        <w:spacing w:line="288" w:lineRule="auto"/>
        <w:rPr>
          <w:rFonts w:ascii="宋体" w:hAnsi="宋体"/>
          <w:bCs/>
          <w:sz w:val="24"/>
          <w:szCs w:val="24"/>
        </w:rPr>
      </w:pPr>
      <w:r>
        <w:rPr>
          <w:rFonts w:ascii="宋体" w:hAnsi="宋体"/>
          <w:bCs/>
          <w:sz w:val="24"/>
          <w:szCs w:val="24"/>
        </w:rPr>
        <w:t>委托方（甲方盖章或签名有效）            受托方（乙方盖章签名有效）</w:t>
      </w:r>
    </w:p>
    <w:p>
      <w:pPr>
        <w:spacing w:line="288" w:lineRule="auto"/>
        <w:rPr>
          <w:rFonts w:ascii="宋体" w:hAnsi="宋体"/>
          <w:bCs/>
          <w:sz w:val="24"/>
          <w:szCs w:val="24"/>
        </w:rPr>
      </w:pPr>
      <w:r>
        <w:rPr>
          <w:rFonts w:ascii="宋体" w:hAnsi="宋体"/>
          <w:bCs/>
          <w:sz w:val="24"/>
          <w:szCs w:val="24"/>
        </w:rPr>
        <w:t>公司：                                  公司：北京正博和源科技有限公司</w:t>
      </w:r>
    </w:p>
    <w:p>
      <w:pPr>
        <w:spacing w:line="288" w:lineRule="auto"/>
        <w:rPr>
          <w:rFonts w:ascii="宋体" w:hAnsi="宋体"/>
          <w:bCs/>
          <w:sz w:val="24"/>
          <w:szCs w:val="24"/>
        </w:rPr>
      </w:pPr>
      <w:bookmarkStart w:id="2" w:name="OLE_LINK1"/>
      <w:r>
        <w:rPr>
          <w:rFonts w:ascii="宋体" w:hAnsi="宋体"/>
          <w:bCs/>
          <w:sz w:val="24"/>
          <w:szCs w:val="24"/>
        </w:rPr>
        <w:t>代表人：                                代表人：</w:t>
      </w:r>
    </w:p>
    <w:p>
      <w:pPr>
        <w:spacing w:line="288" w:lineRule="auto"/>
        <w:rPr>
          <w:rFonts w:ascii="宋体" w:hAnsi="宋体"/>
          <w:bCs/>
          <w:sz w:val="24"/>
          <w:szCs w:val="24"/>
        </w:rPr>
      </w:pPr>
      <w:r>
        <w:rPr>
          <w:rFonts w:ascii="宋体" w:hAnsi="宋体"/>
          <w:bCs/>
          <w:sz w:val="24"/>
          <w:szCs w:val="24"/>
        </w:rPr>
        <w:t>日期：    年    月    日                日期：</w:t>
      </w:r>
      <w:bookmarkEnd w:id="2"/>
      <w:r>
        <w:rPr>
          <w:rFonts w:ascii="宋体" w:hAnsi="宋体"/>
          <w:bCs/>
          <w:sz w:val="24"/>
          <w:szCs w:val="24"/>
        </w:rPr>
        <w:t xml:space="preserve">    年    月    日</w:t>
      </w:r>
      <w:bookmarkEnd w:id="0"/>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eastAsia="楷体_GB2312"/>
      </w:rPr>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9XmQa0BAABK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Z/n7vQh1pj0FDAtDbd+yJmjP6Izix4U2PxFOQTj&#10;2OfDubdySETkR8vFcllhSGBsuiAOe3keIKaP0luSjYYCDq/0lO8fYjqlTim5mvP32hj089q4Nw7E&#10;zB6WuZ84ZisNm2EkvvHtAfX0OPeGOlxMSswnh23NKzIZMBmbydgF0NsOqc0LrxhudglJFG65wgl2&#10;LIwDK+rG5cob8fpesl5+gf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DvV5kGtAQAASgMA&#10;AA4AAAAAAAAAAQAgAAAAHgEAAGRycy9lMm9Eb2MueG1sUEsFBgAAAAAGAAYAWQEAAD0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decimal"/>
      <w:suff w:val="space"/>
      <w:lvlText w:val="1.%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4.%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8"/>
    <w:multiLevelType w:val="multilevel"/>
    <w:tmpl w:val="00000008"/>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3.%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5.%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C"/>
    <w:multiLevelType w:val="multilevel"/>
    <w:tmpl w:val="0000000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F"/>
    <w:multiLevelType w:val="multilevel"/>
    <w:tmpl w:val="0000000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0"/>
    <w:multiLevelType w:val="multilevel"/>
    <w:tmpl w:val="00000010"/>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2.%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45B8D2E"/>
    <w:multiLevelType w:val="multilevel"/>
    <w:tmpl w:val="545B8D2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8E83A9"/>
    <w:multiLevelType w:val="multilevel"/>
    <w:tmpl w:val="548E83A9"/>
    <w:lvl w:ilvl="0" w:tentative="0">
      <w:start w:val="1"/>
      <w:numFmt w:val="decimal"/>
      <w:lvlText w:val="%1"/>
      <w:lvlJc w:val="left"/>
      <w:pPr>
        <w:tabs>
          <w:tab w:val="left" w:pos="360"/>
        </w:tabs>
        <w:ind w:left="0" w:firstLine="0"/>
      </w:pPr>
      <w:rPr>
        <w:rFonts w:hint="default" w:ascii="Times New Roman" w:hAnsi="Times New Roman" w:eastAsia="宋体" w:cs="宋体"/>
        <w:b/>
        <w:bCs/>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48E9508"/>
    <w:multiLevelType w:val="multilevel"/>
    <w:tmpl w:val="548E950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0"/>
  </w:num>
  <w:num w:numId="3">
    <w:abstractNumId w:val="6"/>
  </w:num>
  <w:num w:numId="4">
    <w:abstractNumId w:val="2"/>
  </w:num>
  <w:num w:numId="5">
    <w:abstractNumId w:val="4"/>
  </w:num>
  <w:num w:numId="6">
    <w:abstractNumId w:val="7"/>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40C"/>
    <w:rsid w:val="00037B2D"/>
    <w:rsid w:val="000941B4"/>
    <w:rsid w:val="000E3A4E"/>
    <w:rsid w:val="000E5C90"/>
    <w:rsid w:val="000E6866"/>
    <w:rsid w:val="000E6A43"/>
    <w:rsid w:val="001170E3"/>
    <w:rsid w:val="00172A27"/>
    <w:rsid w:val="001866D7"/>
    <w:rsid w:val="001B2C0C"/>
    <w:rsid w:val="001B7612"/>
    <w:rsid w:val="001C7C4A"/>
    <w:rsid w:val="001D22C1"/>
    <w:rsid w:val="001D267B"/>
    <w:rsid w:val="001D76EA"/>
    <w:rsid w:val="001E24DA"/>
    <w:rsid w:val="002553A9"/>
    <w:rsid w:val="00294D58"/>
    <w:rsid w:val="002C0C72"/>
    <w:rsid w:val="002E59B3"/>
    <w:rsid w:val="00333D6B"/>
    <w:rsid w:val="00333EC3"/>
    <w:rsid w:val="00334AA2"/>
    <w:rsid w:val="0035157F"/>
    <w:rsid w:val="00387EE2"/>
    <w:rsid w:val="003A2A59"/>
    <w:rsid w:val="003C328F"/>
    <w:rsid w:val="003C655D"/>
    <w:rsid w:val="003C6CCD"/>
    <w:rsid w:val="003E157B"/>
    <w:rsid w:val="003F6A35"/>
    <w:rsid w:val="00411283"/>
    <w:rsid w:val="004379C1"/>
    <w:rsid w:val="00440CD2"/>
    <w:rsid w:val="00444B09"/>
    <w:rsid w:val="004600EF"/>
    <w:rsid w:val="00472291"/>
    <w:rsid w:val="00500277"/>
    <w:rsid w:val="00510756"/>
    <w:rsid w:val="00521B9F"/>
    <w:rsid w:val="005914C0"/>
    <w:rsid w:val="005C4B22"/>
    <w:rsid w:val="005D34EC"/>
    <w:rsid w:val="005E3C76"/>
    <w:rsid w:val="005F165B"/>
    <w:rsid w:val="005F35A6"/>
    <w:rsid w:val="005F73BE"/>
    <w:rsid w:val="00606C69"/>
    <w:rsid w:val="00607A1B"/>
    <w:rsid w:val="00641569"/>
    <w:rsid w:val="00642F31"/>
    <w:rsid w:val="00644B94"/>
    <w:rsid w:val="00675AF7"/>
    <w:rsid w:val="00684782"/>
    <w:rsid w:val="00692B15"/>
    <w:rsid w:val="006A5EE7"/>
    <w:rsid w:val="006E16F2"/>
    <w:rsid w:val="006F551A"/>
    <w:rsid w:val="006F6922"/>
    <w:rsid w:val="00700AB6"/>
    <w:rsid w:val="00706873"/>
    <w:rsid w:val="00713F65"/>
    <w:rsid w:val="00714278"/>
    <w:rsid w:val="007164E6"/>
    <w:rsid w:val="0072128C"/>
    <w:rsid w:val="0072430B"/>
    <w:rsid w:val="0073677D"/>
    <w:rsid w:val="00761F34"/>
    <w:rsid w:val="00762D70"/>
    <w:rsid w:val="00771EEF"/>
    <w:rsid w:val="00794B71"/>
    <w:rsid w:val="007B75ED"/>
    <w:rsid w:val="00832FA8"/>
    <w:rsid w:val="00850DB6"/>
    <w:rsid w:val="00851B45"/>
    <w:rsid w:val="00852676"/>
    <w:rsid w:val="008665CB"/>
    <w:rsid w:val="00880C39"/>
    <w:rsid w:val="00893031"/>
    <w:rsid w:val="008A24B6"/>
    <w:rsid w:val="008E1429"/>
    <w:rsid w:val="008F26D3"/>
    <w:rsid w:val="00904B77"/>
    <w:rsid w:val="00946848"/>
    <w:rsid w:val="00951AEF"/>
    <w:rsid w:val="00954F9D"/>
    <w:rsid w:val="0096763C"/>
    <w:rsid w:val="009959E7"/>
    <w:rsid w:val="009A279F"/>
    <w:rsid w:val="009C294B"/>
    <w:rsid w:val="009C6A19"/>
    <w:rsid w:val="009D26AA"/>
    <w:rsid w:val="009E01E2"/>
    <w:rsid w:val="009F4FFE"/>
    <w:rsid w:val="00A1152F"/>
    <w:rsid w:val="00A1316F"/>
    <w:rsid w:val="00A13CBB"/>
    <w:rsid w:val="00A17C53"/>
    <w:rsid w:val="00A23A6E"/>
    <w:rsid w:val="00A25B4B"/>
    <w:rsid w:val="00A8074A"/>
    <w:rsid w:val="00AD60A8"/>
    <w:rsid w:val="00AD6EE7"/>
    <w:rsid w:val="00AE73C0"/>
    <w:rsid w:val="00B111AB"/>
    <w:rsid w:val="00B13DE5"/>
    <w:rsid w:val="00B44921"/>
    <w:rsid w:val="00B5643B"/>
    <w:rsid w:val="00B621EF"/>
    <w:rsid w:val="00B85557"/>
    <w:rsid w:val="00B91B32"/>
    <w:rsid w:val="00BB3BFA"/>
    <w:rsid w:val="00BB7908"/>
    <w:rsid w:val="00BC68F2"/>
    <w:rsid w:val="00BD0593"/>
    <w:rsid w:val="00BD074B"/>
    <w:rsid w:val="00BF232A"/>
    <w:rsid w:val="00C13BBD"/>
    <w:rsid w:val="00C44CCA"/>
    <w:rsid w:val="00C70C0D"/>
    <w:rsid w:val="00CA0B4A"/>
    <w:rsid w:val="00CB43EC"/>
    <w:rsid w:val="00CD332E"/>
    <w:rsid w:val="00CE0F95"/>
    <w:rsid w:val="00CE3D87"/>
    <w:rsid w:val="00CE503D"/>
    <w:rsid w:val="00CE6252"/>
    <w:rsid w:val="00CF04C3"/>
    <w:rsid w:val="00D0134A"/>
    <w:rsid w:val="00D077EC"/>
    <w:rsid w:val="00D252B0"/>
    <w:rsid w:val="00D26E5D"/>
    <w:rsid w:val="00D41CAE"/>
    <w:rsid w:val="00D85EB3"/>
    <w:rsid w:val="00DA2FAE"/>
    <w:rsid w:val="00DB25BC"/>
    <w:rsid w:val="00DC3CD0"/>
    <w:rsid w:val="00E10C0F"/>
    <w:rsid w:val="00E41E29"/>
    <w:rsid w:val="00E55AD5"/>
    <w:rsid w:val="00E64813"/>
    <w:rsid w:val="00E659C9"/>
    <w:rsid w:val="00E922FB"/>
    <w:rsid w:val="00EA2A60"/>
    <w:rsid w:val="00EA4656"/>
    <w:rsid w:val="00ED6C1A"/>
    <w:rsid w:val="00F15B80"/>
    <w:rsid w:val="00F179AA"/>
    <w:rsid w:val="00F4289A"/>
    <w:rsid w:val="00F578E4"/>
    <w:rsid w:val="00F804E7"/>
    <w:rsid w:val="00FC29EF"/>
    <w:rsid w:val="00FD19EC"/>
    <w:rsid w:val="00FD5366"/>
    <w:rsid w:val="021C6183"/>
    <w:rsid w:val="034104E4"/>
    <w:rsid w:val="03C3303C"/>
    <w:rsid w:val="03DF12E7"/>
    <w:rsid w:val="04102CC0"/>
    <w:rsid w:val="043A06FC"/>
    <w:rsid w:val="052E6A0B"/>
    <w:rsid w:val="079315CB"/>
    <w:rsid w:val="07AF778E"/>
    <w:rsid w:val="08043FB5"/>
    <w:rsid w:val="08E97AAB"/>
    <w:rsid w:val="09097FE0"/>
    <w:rsid w:val="09230B8A"/>
    <w:rsid w:val="09681F4E"/>
    <w:rsid w:val="09BB3687"/>
    <w:rsid w:val="09F43460"/>
    <w:rsid w:val="0A9B4EF3"/>
    <w:rsid w:val="0C41432A"/>
    <w:rsid w:val="0CBB44A2"/>
    <w:rsid w:val="0EF663CD"/>
    <w:rsid w:val="0F162B4E"/>
    <w:rsid w:val="1058445F"/>
    <w:rsid w:val="105B53E4"/>
    <w:rsid w:val="10717588"/>
    <w:rsid w:val="11353F06"/>
    <w:rsid w:val="123E0DFD"/>
    <w:rsid w:val="135C7F4F"/>
    <w:rsid w:val="136256DC"/>
    <w:rsid w:val="13932CFB"/>
    <w:rsid w:val="13C80904"/>
    <w:rsid w:val="15221E3A"/>
    <w:rsid w:val="15892AE3"/>
    <w:rsid w:val="15A937D4"/>
    <w:rsid w:val="170809D5"/>
    <w:rsid w:val="17B82D77"/>
    <w:rsid w:val="180608F8"/>
    <w:rsid w:val="183112F7"/>
    <w:rsid w:val="18F35385"/>
    <w:rsid w:val="19724132"/>
    <w:rsid w:val="19BA7045"/>
    <w:rsid w:val="1A072300"/>
    <w:rsid w:val="1AC4759E"/>
    <w:rsid w:val="1D23242B"/>
    <w:rsid w:val="1E34141D"/>
    <w:rsid w:val="1E4D3882"/>
    <w:rsid w:val="1E9B02BE"/>
    <w:rsid w:val="1EFF6567"/>
    <w:rsid w:val="1FED4921"/>
    <w:rsid w:val="200B1957"/>
    <w:rsid w:val="201B5A3A"/>
    <w:rsid w:val="2350557D"/>
    <w:rsid w:val="2412563B"/>
    <w:rsid w:val="247622AF"/>
    <w:rsid w:val="25A847D7"/>
    <w:rsid w:val="261751E8"/>
    <w:rsid w:val="26EC15EB"/>
    <w:rsid w:val="27547D16"/>
    <w:rsid w:val="2821529E"/>
    <w:rsid w:val="28D44EB3"/>
    <w:rsid w:val="29A92769"/>
    <w:rsid w:val="2A2A3FBC"/>
    <w:rsid w:val="2BD07B70"/>
    <w:rsid w:val="2D5D05FB"/>
    <w:rsid w:val="2FDA2B8D"/>
    <w:rsid w:val="30FB5E9D"/>
    <w:rsid w:val="31994D78"/>
    <w:rsid w:val="32316565"/>
    <w:rsid w:val="32383048"/>
    <w:rsid w:val="32391A18"/>
    <w:rsid w:val="32B357E3"/>
    <w:rsid w:val="32E20DA2"/>
    <w:rsid w:val="332D41D4"/>
    <w:rsid w:val="33CD1809"/>
    <w:rsid w:val="3439693A"/>
    <w:rsid w:val="344F68DF"/>
    <w:rsid w:val="34866A39"/>
    <w:rsid w:val="35006703"/>
    <w:rsid w:val="36771768"/>
    <w:rsid w:val="372C7F91"/>
    <w:rsid w:val="37417F37"/>
    <w:rsid w:val="37FE3B6D"/>
    <w:rsid w:val="38111509"/>
    <w:rsid w:val="383E6B55"/>
    <w:rsid w:val="39D114EA"/>
    <w:rsid w:val="3A9315A8"/>
    <w:rsid w:val="3B4B0D56"/>
    <w:rsid w:val="3BE2474D"/>
    <w:rsid w:val="3BF94372"/>
    <w:rsid w:val="3C5E539B"/>
    <w:rsid w:val="3C627EFF"/>
    <w:rsid w:val="3C867DC6"/>
    <w:rsid w:val="3D0C2F35"/>
    <w:rsid w:val="405939A2"/>
    <w:rsid w:val="4124436F"/>
    <w:rsid w:val="41313685"/>
    <w:rsid w:val="41490D2C"/>
    <w:rsid w:val="42DE6BC4"/>
    <w:rsid w:val="43B030C1"/>
    <w:rsid w:val="43C27203"/>
    <w:rsid w:val="441273BB"/>
    <w:rsid w:val="44616D40"/>
    <w:rsid w:val="44DA7903"/>
    <w:rsid w:val="452E738D"/>
    <w:rsid w:val="45A176CC"/>
    <w:rsid w:val="46BC589A"/>
    <w:rsid w:val="46F6477A"/>
    <w:rsid w:val="46F76979"/>
    <w:rsid w:val="473C166C"/>
    <w:rsid w:val="474E4E09"/>
    <w:rsid w:val="47552596"/>
    <w:rsid w:val="47EE148F"/>
    <w:rsid w:val="4A0322F9"/>
    <w:rsid w:val="4B1A19C7"/>
    <w:rsid w:val="4B3115EC"/>
    <w:rsid w:val="4D39613E"/>
    <w:rsid w:val="4F2449E5"/>
    <w:rsid w:val="4F832800"/>
    <w:rsid w:val="50AF7D6F"/>
    <w:rsid w:val="516D3625"/>
    <w:rsid w:val="524C0A95"/>
    <w:rsid w:val="52940E89"/>
    <w:rsid w:val="52E3503F"/>
    <w:rsid w:val="530733C6"/>
    <w:rsid w:val="53357520"/>
    <w:rsid w:val="54B34707"/>
    <w:rsid w:val="550A1892"/>
    <w:rsid w:val="5571253B"/>
    <w:rsid w:val="55FB6C1C"/>
    <w:rsid w:val="56790861"/>
    <w:rsid w:val="56A106AF"/>
    <w:rsid w:val="56C5092E"/>
    <w:rsid w:val="57245405"/>
    <w:rsid w:val="578D73B3"/>
    <w:rsid w:val="584D45A5"/>
    <w:rsid w:val="5A9A5D9B"/>
    <w:rsid w:val="5ACD2D08"/>
    <w:rsid w:val="5B6339CA"/>
    <w:rsid w:val="5B9D5655"/>
    <w:rsid w:val="5C307052"/>
    <w:rsid w:val="5C9D7700"/>
    <w:rsid w:val="5DB13D45"/>
    <w:rsid w:val="5DFB763C"/>
    <w:rsid w:val="604C2EB7"/>
    <w:rsid w:val="60AE592B"/>
    <w:rsid w:val="61FD68D2"/>
    <w:rsid w:val="63F87992"/>
    <w:rsid w:val="64BE0654"/>
    <w:rsid w:val="64C228DE"/>
    <w:rsid w:val="650520CD"/>
    <w:rsid w:val="65D7170B"/>
    <w:rsid w:val="67731E47"/>
    <w:rsid w:val="677F14DD"/>
    <w:rsid w:val="680A7DBC"/>
    <w:rsid w:val="69374FAB"/>
    <w:rsid w:val="6A6D5027"/>
    <w:rsid w:val="6AB4579C"/>
    <w:rsid w:val="6AB60C9F"/>
    <w:rsid w:val="6B5A17AD"/>
    <w:rsid w:val="6B776B5F"/>
    <w:rsid w:val="6C42752C"/>
    <w:rsid w:val="6C4C203A"/>
    <w:rsid w:val="6EA9791B"/>
    <w:rsid w:val="6EC76ECB"/>
    <w:rsid w:val="7058733F"/>
    <w:rsid w:val="708B60AD"/>
    <w:rsid w:val="71275730"/>
    <w:rsid w:val="71D83356"/>
    <w:rsid w:val="72D75477"/>
    <w:rsid w:val="73912327"/>
    <w:rsid w:val="73E05929"/>
    <w:rsid w:val="74481E55"/>
    <w:rsid w:val="754C7D29"/>
    <w:rsid w:val="75653527"/>
    <w:rsid w:val="75733B41"/>
    <w:rsid w:val="75876F5E"/>
    <w:rsid w:val="75F02B32"/>
    <w:rsid w:val="761B77D2"/>
    <w:rsid w:val="77CB0438"/>
    <w:rsid w:val="78476C85"/>
    <w:rsid w:val="78FC788A"/>
    <w:rsid w:val="79063A1D"/>
    <w:rsid w:val="793D02F4"/>
    <w:rsid w:val="7A4E6458"/>
    <w:rsid w:val="7A7B065D"/>
    <w:rsid w:val="7BA060AE"/>
    <w:rsid w:val="7CAF571D"/>
    <w:rsid w:val="7CDA73D8"/>
    <w:rsid w:val="7D186D1B"/>
    <w:rsid w:val="7ECB31FA"/>
    <w:rsid w:val="7F68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2520" w:leftChars="1200"/>
    </w:pPr>
  </w:style>
  <w:style w:type="paragraph" w:styleId="4">
    <w:name w:val="annotation text"/>
    <w:basedOn w:val="1"/>
    <w:link w:val="35"/>
    <w:qFormat/>
    <w:uiPriority w:val="0"/>
    <w:pPr>
      <w:jc w:val="left"/>
    </w:pPr>
  </w:style>
  <w:style w:type="paragraph" w:styleId="5">
    <w:name w:val="toc 5"/>
    <w:basedOn w:val="1"/>
    <w:next w:val="1"/>
    <w:qFormat/>
    <w:uiPriority w:val="0"/>
    <w:pPr>
      <w:ind w:left="1680" w:leftChars="800"/>
    </w:pPr>
  </w:style>
  <w:style w:type="paragraph" w:styleId="6">
    <w:name w:val="toc 3"/>
    <w:basedOn w:val="1"/>
    <w:next w:val="1"/>
    <w:qFormat/>
    <w:uiPriority w:val="0"/>
    <w:pPr>
      <w:ind w:left="840" w:leftChars="400"/>
    </w:pPr>
  </w:style>
  <w:style w:type="paragraph" w:styleId="7">
    <w:name w:val="toc 8"/>
    <w:basedOn w:val="1"/>
    <w:next w:val="1"/>
    <w:qFormat/>
    <w:uiPriority w:val="0"/>
    <w:pPr>
      <w:ind w:left="2940" w:leftChars="1400"/>
    </w:pPr>
  </w:style>
  <w:style w:type="paragraph" w:styleId="8">
    <w:name w:val="Balloon Text"/>
    <w:basedOn w:val="1"/>
    <w:link w:val="29"/>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toc 6"/>
    <w:basedOn w:val="1"/>
    <w:next w:val="1"/>
    <w:qFormat/>
    <w:uiPriority w:val="0"/>
    <w:pPr>
      <w:ind w:left="2100" w:leftChars="1000"/>
    </w:pPr>
  </w:style>
  <w:style w:type="paragraph" w:styleId="14">
    <w:name w:val="toc 2"/>
    <w:basedOn w:val="1"/>
    <w:next w:val="1"/>
    <w:qFormat/>
    <w:uiPriority w:val="0"/>
    <w:pPr>
      <w:ind w:left="420" w:leftChars="200"/>
    </w:pPr>
  </w:style>
  <w:style w:type="paragraph" w:styleId="15">
    <w:name w:val="toc 9"/>
    <w:basedOn w:val="1"/>
    <w:next w:val="1"/>
    <w:qFormat/>
    <w:uiPriority w:val="0"/>
    <w:pPr>
      <w:ind w:left="3360" w:leftChars="16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annotation subject"/>
    <w:basedOn w:val="4"/>
    <w:next w:val="4"/>
    <w:link w:val="36"/>
    <w:qFormat/>
    <w:uiPriority w:val="0"/>
    <w:rPr>
      <w:b/>
      <w:bCs/>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纯文本 Char"/>
    <w:link w:val="26"/>
    <w:qFormat/>
    <w:uiPriority w:val="0"/>
    <w:rPr>
      <w:rFonts w:ascii="宋体" w:hAnsi="宋体" w:cs="Courier New"/>
      <w:b/>
      <w:bCs/>
      <w:kern w:val="2"/>
      <w:sz w:val="28"/>
      <w:szCs w:val="21"/>
    </w:rPr>
  </w:style>
  <w:style w:type="paragraph" w:customStyle="1" w:styleId="26">
    <w:name w:val="纯文本1"/>
    <w:basedOn w:val="1"/>
    <w:link w:val="25"/>
    <w:qFormat/>
    <w:uiPriority w:val="0"/>
    <w:pPr>
      <w:spacing w:line="360" w:lineRule="auto"/>
      <w:ind w:firstLine="540" w:firstLineChars="192"/>
    </w:pPr>
    <w:rPr>
      <w:rFonts w:ascii="宋体" w:hAnsi="宋体" w:cs="Courier New"/>
      <w:b/>
      <w:bCs/>
      <w:sz w:val="28"/>
      <w:szCs w:val="21"/>
    </w:rPr>
  </w:style>
  <w:style w:type="character" w:customStyle="1" w:styleId="27">
    <w:name w:val="页码1"/>
    <w:basedOn w:val="21"/>
    <w:qFormat/>
    <w:uiPriority w:val="0"/>
  </w:style>
  <w:style w:type="character" w:customStyle="1" w:styleId="28">
    <w:name w:val="页脚 Char"/>
    <w:link w:val="9"/>
    <w:qFormat/>
    <w:uiPriority w:val="0"/>
    <w:rPr>
      <w:kern w:val="2"/>
      <w:sz w:val="18"/>
      <w:szCs w:val="18"/>
    </w:rPr>
  </w:style>
  <w:style w:type="character" w:customStyle="1" w:styleId="29">
    <w:name w:val="批注框文本 Char"/>
    <w:link w:val="8"/>
    <w:uiPriority w:val="0"/>
    <w:rPr>
      <w:kern w:val="2"/>
      <w:sz w:val="18"/>
      <w:szCs w:val="18"/>
    </w:rPr>
  </w:style>
  <w:style w:type="paragraph" w:customStyle="1" w:styleId="30">
    <w:name w:val="正文文本 31"/>
    <w:basedOn w:val="1"/>
    <w:qFormat/>
    <w:uiPriority w:val="0"/>
    <w:rPr>
      <w:color w:val="000000"/>
      <w:szCs w:val="21"/>
    </w:rPr>
  </w:style>
  <w:style w:type="paragraph" w:customStyle="1" w:styleId="31">
    <w:name w:val="p17"/>
    <w:basedOn w:val="1"/>
    <w:qFormat/>
    <w:uiPriority w:val="0"/>
    <w:pPr>
      <w:widowControl/>
      <w:spacing w:before="100" w:after="100"/>
      <w:jc w:val="left"/>
    </w:pPr>
    <w:rPr>
      <w:rFonts w:ascii="宋体" w:hAnsi="宋体" w:cs="宋体"/>
      <w:kern w:val="0"/>
      <w:sz w:val="24"/>
    </w:rPr>
  </w:style>
  <w:style w:type="paragraph" w:customStyle="1" w:styleId="32">
    <w:name w:val="普通(网站)1"/>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paragraph" w:customStyle="1" w:styleId="3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customStyle="1" w:styleId="34">
    <w:name w:val="列出段落1"/>
    <w:basedOn w:val="1"/>
    <w:qFormat/>
    <w:uiPriority w:val="0"/>
    <w:pPr>
      <w:ind w:firstLine="420" w:firstLineChars="200"/>
    </w:pPr>
  </w:style>
  <w:style w:type="character" w:customStyle="1" w:styleId="35">
    <w:name w:val="批注文字 Char"/>
    <w:link w:val="4"/>
    <w:qFormat/>
    <w:uiPriority w:val="0"/>
    <w:rPr>
      <w:kern w:val="2"/>
      <w:sz w:val="21"/>
    </w:rPr>
  </w:style>
  <w:style w:type="character" w:customStyle="1" w:styleId="36">
    <w:name w:val="批注主题 Char"/>
    <w:link w:val="18"/>
    <w:qFormat/>
    <w:uiPriority w:val="0"/>
    <w:rPr>
      <w:kern w:val="2"/>
      <w:sz w:val="21"/>
    </w:rPr>
  </w:style>
  <w:style w:type="paragraph" w:customStyle="1" w:styleId="37">
    <w:name w:val="列出段落2"/>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391</Words>
  <Characters>2230</Characters>
  <Lines>18</Lines>
  <Paragraphs>5</Paragraphs>
  <TotalTime>8</TotalTime>
  <ScaleCrop>false</ScaleCrop>
  <LinksUpToDate>false</LinksUpToDate>
  <CharactersWithSpaces>2616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2016-09-05T02:05:00Z</dcterms:created>
  <dc:creator>user</dc:creator>
  <cp:lastModifiedBy>老刘</cp:lastModifiedBy>
  <cp:lastPrinted>2018-03-10T02:53:00Z</cp:lastPrinted>
  <dcterms:modified xsi:type="dcterms:W3CDTF">2019-11-11T03:01:53Z</dcterms:modified>
  <dc:title>中天诺亚提交材料清单</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