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6885" w14:textId="736447CF" w:rsidR="00C43650" w:rsidRDefault="00842EB5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关于食品配料胶原蛋白肠衣标示问题的复函</w:t>
      </w:r>
    </w:p>
    <w:p w14:paraId="3D52FCD4" w14:textId="50079C1E" w:rsidR="00E941C6" w:rsidRDefault="00401963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卫办监督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</w:t>
      </w:r>
      <w:r w:rsidR="00842EB5">
        <w:rPr>
          <w:rFonts w:ascii="仿宋_GB2312" w:eastAsia="仿宋_GB2312" w:hint="eastAsia"/>
          <w:color w:val="333333"/>
          <w:sz w:val="27"/>
          <w:szCs w:val="27"/>
        </w:rPr>
        <w:t>3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〕</w:t>
      </w:r>
      <w:r w:rsidR="00842EB5">
        <w:rPr>
          <w:rFonts w:ascii="仿宋_GB2312" w:eastAsia="仿宋_GB2312" w:hint="eastAsia"/>
          <w:color w:val="484848"/>
          <w:sz w:val="27"/>
          <w:szCs w:val="27"/>
        </w:rPr>
        <w:t>285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0E145084" w14:textId="77777777" w:rsidR="00842EB5" w:rsidRPr="00842EB5" w:rsidRDefault="00842EB5" w:rsidP="00842EB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42EB5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河南省卫生厅：</w:t>
      </w:r>
      <w:r w:rsidRPr="00842EB5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14:paraId="3C61813D" w14:textId="77777777" w:rsidR="00842EB5" w:rsidRPr="00842EB5" w:rsidRDefault="00842EB5" w:rsidP="00842EB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42EB5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你厅《关于请求界定食品安全标准有关问题的函》（豫卫函监督〔2013〕3号）收悉。经研究，现函复如下：</w:t>
      </w:r>
      <w:r w:rsidRPr="00842EB5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14:paraId="03C6F401" w14:textId="1A5DFB52" w:rsidR="00401963" w:rsidRPr="00842EB5" w:rsidRDefault="00842EB5" w:rsidP="00842EB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42EB5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胶原蛋白肠衣属于食品复合配料，已有相应的国家标准和行业标准。根据《预包装食品标签通则》（GB7718-2011）4.1.3.1.3的规定，对胶原蛋白肠衣加入量小于食品总量25%的肉制品，其标签上可不标示胶原蛋白肠衣的原始配料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5CF525A7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43B25D92" w14:textId="4FD0B326" w:rsidR="00EB7A2C" w:rsidRDefault="00EB7A2C" w:rsidP="00EB7A2C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bookmarkStart w:id="0" w:name="_GoBack"/>
      <w:r>
        <w:rPr>
          <w:rFonts w:ascii="仿宋_GB2312" w:eastAsia="仿宋_GB2312" w:hint="eastAsia"/>
          <w:color w:val="484848"/>
          <w:sz w:val="27"/>
          <w:szCs w:val="27"/>
        </w:rPr>
        <w:t>国家卫生和计划生育委员会办公厅</w:t>
      </w:r>
    </w:p>
    <w:p w14:paraId="1475A89A" w14:textId="600CB303" w:rsidR="00EB7A2C" w:rsidRDefault="00EB7A2C" w:rsidP="00EB7A2C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 w:hint="eastAsia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2013年4月12日</w:t>
      </w:r>
    </w:p>
    <w:bookmarkEnd w:id="0"/>
    <w:p w14:paraId="60D51B18" w14:textId="4438350F" w:rsidR="00E941C6" w:rsidRPr="00FC4F9B" w:rsidRDefault="00E941C6" w:rsidP="00EB7A2C">
      <w:pPr>
        <w:ind w:right="240"/>
        <w:jc w:val="right"/>
        <w:rPr>
          <w:rFonts w:hint="eastAsia"/>
          <w:sz w:val="24"/>
          <w:szCs w:val="28"/>
        </w:rPr>
      </w:pP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96E7" w14:textId="77777777" w:rsidR="00454C67" w:rsidRDefault="00454C67" w:rsidP="00E941C6">
      <w:r>
        <w:separator/>
      </w:r>
    </w:p>
  </w:endnote>
  <w:endnote w:type="continuationSeparator" w:id="0">
    <w:p w14:paraId="43817B81" w14:textId="77777777" w:rsidR="00454C67" w:rsidRDefault="00454C67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98163" w14:textId="77777777" w:rsidR="00454C67" w:rsidRDefault="00454C67" w:rsidP="00E941C6">
      <w:r>
        <w:separator/>
      </w:r>
    </w:p>
  </w:footnote>
  <w:footnote w:type="continuationSeparator" w:id="0">
    <w:p w14:paraId="3A81C69E" w14:textId="77777777" w:rsidR="00454C67" w:rsidRDefault="00454C67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E2538"/>
    <w:rsid w:val="00401963"/>
    <w:rsid w:val="00454C67"/>
    <w:rsid w:val="00842EB5"/>
    <w:rsid w:val="009C0DA8"/>
    <w:rsid w:val="00A96C65"/>
    <w:rsid w:val="00C43650"/>
    <w:rsid w:val="00E941C6"/>
    <w:rsid w:val="00EB7A2C"/>
    <w:rsid w:val="00EE28A9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7</cp:revision>
  <dcterms:created xsi:type="dcterms:W3CDTF">2020-02-20T06:37:00Z</dcterms:created>
  <dcterms:modified xsi:type="dcterms:W3CDTF">2020-02-20T06:50:00Z</dcterms:modified>
</cp:coreProperties>
</file>