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804" w:rsidRPr="00451277" w:rsidRDefault="00F22804" w:rsidP="00451277">
      <w:pPr>
        <w:spacing w:line="360" w:lineRule="auto"/>
        <w:jc w:val="center"/>
        <w:rPr>
          <w:rFonts w:ascii="宋体" w:hAnsi="宋体"/>
          <w:b/>
          <w:sz w:val="24"/>
        </w:rPr>
      </w:pPr>
      <w:r w:rsidRPr="00451277">
        <w:rPr>
          <w:rFonts w:ascii="宋体" w:hAnsi="宋体" w:hint="eastAsia"/>
          <w:b/>
          <w:sz w:val="24"/>
        </w:rPr>
        <w:t>工业化豆芽生产许可审查细则（2014版）</w:t>
      </w:r>
    </w:p>
    <w:sdt>
      <w:sdtPr>
        <w:rPr>
          <w:rFonts w:ascii="宋体" w:eastAsia="宋体" w:hAnsi="宋体" w:cs="Times New Roman"/>
          <w:color w:val="auto"/>
          <w:kern w:val="2"/>
          <w:sz w:val="24"/>
          <w:szCs w:val="24"/>
          <w:lang w:val="zh-CN"/>
        </w:rPr>
        <w:id w:val="874514691"/>
        <w:docPartObj>
          <w:docPartGallery w:val="Table of Contents"/>
          <w:docPartUnique/>
        </w:docPartObj>
      </w:sdtPr>
      <w:sdtEndPr>
        <w:rPr>
          <w:b/>
          <w:bCs/>
        </w:rPr>
      </w:sdtEndPr>
      <w:sdtContent>
        <w:p w:rsidR="00F22804" w:rsidRPr="00451277" w:rsidRDefault="00F22804" w:rsidP="00451277">
          <w:pPr>
            <w:pStyle w:val="TOC"/>
            <w:spacing w:before="0" w:line="360" w:lineRule="auto"/>
            <w:jc w:val="center"/>
            <w:rPr>
              <w:rFonts w:ascii="宋体" w:eastAsia="宋体" w:hAnsi="宋体"/>
              <w:b/>
              <w:color w:val="000000" w:themeColor="text1"/>
              <w:sz w:val="24"/>
              <w:szCs w:val="24"/>
            </w:rPr>
          </w:pPr>
          <w:r w:rsidRPr="00451277">
            <w:rPr>
              <w:rFonts w:ascii="宋体" w:eastAsia="宋体" w:hAnsi="宋体"/>
              <w:b/>
              <w:color w:val="000000" w:themeColor="text1"/>
              <w:sz w:val="24"/>
              <w:szCs w:val="24"/>
              <w:lang w:val="zh-CN"/>
            </w:rPr>
            <w:t>目录</w:t>
          </w:r>
        </w:p>
        <w:p w:rsidR="00451277" w:rsidRPr="00451277" w:rsidRDefault="00F22804" w:rsidP="00451277">
          <w:pPr>
            <w:pStyle w:val="20"/>
            <w:tabs>
              <w:tab w:val="right" w:leader="dot" w:pos="8720"/>
            </w:tabs>
            <w:spacing w:line="360" w:lineRule="auto"/>
            <w:rPr>
              <w:rFonts w:ascii="宋体" w:hAnsi="宋体"/>
              <w:noProof/>
              <w:sz w:val="24"/>
            </w:rPr>
          </w:pPr>
          <w:r w:rsidRPr="00451277">
            <w:rPr>
              <w:rFonts w:ascii="宋体" w:hAnsi="宋体"/>
              <w:sz w:val="24"/>
            </w:rPr>
            <w:fldChar w:fldCharType="begin"/>
          </w:r>
          <w:r w:rsidRPr="00451277">
            <w:rPr>
              <w:rFonts w:ascii="宋体" w:hAnsi="宋体"/>
              <w:sz w:val="24"/>
            </w:rPr>
            <w:instrText xml:space="preserve"> TOC \o "1-3" \h \z \u </w:instrText>
          </w:r>
          <w:r w:rsidRPr="00451277">
            <w:rPr>
              <w:rFonts w:ascii="宋体" w:hAnsi="宋体"/>
              <w:sz w:val="24"/>
            </w:rPr>
            <w:fldChar w:fldCharType="separate"/>
          </w:r>
          <w:hyperlink w:anchor="_Toc32932921" w:history="1">
            <w:r w:rsidR="00451277" w:rsidRPr="00451277">
              <w:rPr>
                <w:rStyle w:val="a5"/>
                <w:rFonts w:ascii="宋体" w:hAnsi="宋体" w:hint="eastAsia"/>
                <w:noProof/>
                <w:sz w:val="24"/>
              </w:rPr>
              <w:t>一、发证产品范围及申证单元</w:t>
            </w:r>
            <w:r w:rsidR="00451277" w:rsidRPr="00451277">
              <w:rPr>
                <w:rFonts w:ascii="宋体" w:hAnsi="宋体"/>
                <w:noProof/>
                <w:webHidden/>
                <w:sz w:val="24"/>
              </w:rPr>
              <w:tab/>
            </w:r>
            <w:r w:rsidR="00451277" w:rsidRPr="00451277">
              <w:rPr>
                <w:rFonts w:ascii="宋体" w:hAnsi="宋体"/>
                <w:noProof/>
                <w:webHidden/>
                <w:sz w:val="24"/>
              </w:rPr>
              <w:fldChar w:fldCharType="begin"/>
            </w:r>
            <w:r w:rsidR="00451277" w:rsidRPr="00451277">
              <w:rPr>
                <w:rFonts w:ascii="宋体" w:hAnsi="宋体"/>
                <w:noProof/>
                <w:webHidden/>
                <w:sz w:val="24"/>
              </w:rPr>
              <w:instrText xml:space="preserve"> PAGEREF _Toc32932921 \h </w:instrText>
            </w:r>
            <w:r w:rsidR="00451277" w:rsidRPr="00451277">
              <w:rPr>
                <w:rFonts w:ascii="宋体" w:hAnsi="宋体"/>
                <w:noProof/>
                <w:webHidden/>
                <w:sz w:val="24"/>
              </w:rPr>
            </w:r>
            <w:r w:rsidR="00451277" w:rsidRPr="00451277">
              <w:rPr>
                <w:rFonts w:ascii="宋体" w:hAnsi="宋体"/>
                <w:noProof/>
                <w:webHidden/>
                <w:sz w:val="24"/>
              </w:rPr>
              <w:fldChar w:fldCharType="separate"/>
            </w:r>
            <w:r w:rsidR="00451277" w:rsidRPr="00451277">
              <w:rPr>
                <w:rFonts w:ascii="宋体" w:hAnsi="宋体"/>
                <w:noProof/>
                <w:webHidden/>
                <w:sz w:val="24"/>
              </w:rPr>
              <w:t>2</w:t>
            </w:r>
            <w:r w:rsidR="00451277" w:rsidRPr="00451277">
              <w:rPr>
                <w:rFonts w:ascii="宋体" w:hAnsi="宋体"/>
                <w:noProof/>
                <w:webHidden/>
                <w:sz w:val="24"/>
              </w:rPr>
              <w:fldChar w:fldCharType="end"/>
            </w:r>
          </w:hyperlink>
        </w:p>
        <w:p w:rsidR="00451277" w:rsidRPr="00451277" w:rsidRDefault="00451277" w:rsidP="00451277">
          <w:pPr>
            <w:pStyle w:val="20"/>
            <w:tabs>
              <w:tab w:val="right" w:leader="dot" w:pos="8720"/>
            </w:tabs>
            <w:spacing w:line="360" w:lineRule="auto"/>
            <w:rPr>
              <w:rFonts w:ascii="宋体" w:hAnsi="宋体"/>
              <w:noProof/>
              <w:sz w:val="24"/>
            </w:rPr>
          </w:pPr>
          <w:hyperlink w:anchor="_Toc32932922" w:history="1">
            <w:r w:rsidRPr="00451277">
              <w:rPr>
                <w:rStyle w:val="a5"/>
                <w:rFonts w:ascii="宋体" w:hAnsi="宋体" w:hint="eastAsia"/>
                <w:noProof/>
                <w:sz w:val="24"/>
              </w:rPr>
              <w:t>二、基本生产流程及关键控制环节</w:t>
            </w:r>
            <w:r w:rsidRPr="00451277">
              <w:rPr>
                <w:rFonts w:ascii="宋体" w:hAnsi="宋体"/>
                <w:noProof/>
                <w:webHidden/>
                <w:sz w:val="24"/>
              </w:rPr>
              <w:tab/>
            </w:r>
            <w:r w:rsidRPr="00451277">
              <w:rPr>
                <w:rFonts w:ascii="宋体" w:hAnsi="宋体"/>
                <w:noProof/>
                <w:webHidden/>
                <w:sz w:val="24"/>
              </w:rPr>
              <w:fldChar w:fldCharType="begin"/>
            </w:r>
            <w:r w:rsidRPr="00451277">
              <w:rPr>
                <w:rFonts w:ascii="宋体" w:hAnsi="宋体"/>
                <w:noProof/>
                <w:webHidden/>
                <w:sz w:val="24"/>
              </w:rPr>
              <w:instrText xml:space="preserve"> PAGEREF _Toc32932922 \h </w:instrText>
            </w:r>
            <w:r w:rsidRPr="00451277">
              <w:rPr>
                <w:rFonts w:ascii="宋体" w:hAnsi="宋体"/>
                <w:noProof/>
                <w:webHidden/>
                <w:sz w:val="24"/>
              </w:rPr>
            </w:r>
            <w:r w:rsidRPr="00451277">
              <w:rPr>
                <w:rFonts w:ascii="宋体" w:hAnsi="宋体"/>
                <w:noProof/>
                <w:webHidden/>
                <w:sz w:val="24"/>
              </w:rPr>
              <w:fldChar w:fldCharType="separate"/>
            </w:r>
            <w:r w:rsidRPr="00451277">
              <w:rPr>
                <w:rFonts w:ascii="宋体" w:hAnsi="宋体"/>
                <w:noProof/>
                <w:webHidden/>
                <w:sz w:val="24"/>
              </w:rPr>
              <w:t>2</w:t>
            </w:r>
            <w:r w:rsidRPr="00451277">
              <w:rPr>
                <w:rFonts w:ascii="宋体" w:hAnsi="宋体"/>
                <w:noProof/>
                <w:webHidden/>
                <w:sz w:val="24"/>
              </w:rPr>
              <w:fldChar w:fldCharType="end"/>
            </w:r>
          </w:hyperlink>
        </w:p>
        <w:p w:rsidR="00451277" w:rsidRPr="00451277" w:rsidRDefault="00451277" w:rsidP="00451277">
          <w:pPr>
            <w:pStyle w:val="30"/>
            <w:tabs>
              <w:tab w:val="right" w:leader="dot" w:pos="8720"/>
            </w:tabs>
            <w:spacing w:line="360" w:lineRule="auto"/>
            <w:rPr>
              <w:rFonts w:ascii="宋体" w:hAnsi="宋体" w:cstheme="minorBidi"/>
              <w:noProof/>
              <w:sz w:val="24"/>
            </w:rPr>
          </w:pPr>
          <w:hyperlink w:anchor="_Toc32932923" w:history="1">
            <w:r w:rsidRPr="00451277">
              <w:rPr>
                <w:rStyle w:val="a5"/>
                <w:rFonts w:ascii="宋体" w:hAnsi="宋体" w:hint="eastAsia"/>
                <w:noProof/>
                <w:sz w:val="24"/>
              </w:rPr>
              <w:t>（一）基本生产流程</w:t>
            </w:r>
            <w:r w:rsidRPr="00451277">
              <w:rPr>
                <w:rFonts w:ascii="宋体" w:hAnsi="宋体"/>
                <w:noProof/>
                <w:webHidden/>
                <w:sz w:val="24"/>
              </w:rPr>
              <w:tab/>
            </w:r>
            <w:r w:rsidRPr="00451277">
              <w:rPr>
                <w:rFonts w:ascii="宋体" w:hAnsi="宋体"/>
                <w:noProof/>
                <w:webHidden/>
                <w:sz w:val="24"/>
              </w:rPr>
              <w:fldChar w:fldCharType="begin"/>
            </w:r>
            <w:r w:rsidRPr="00451277">
              <w:rPr>
                <w:rFonts w:ascii="宋体" w:hAnsi="宋体"/>
                <w:noProof/>
                <w:webHidden/>
                <w:sz w:val="24"/>
              </w:rPr>
              <w:instrText xml:space="preserve"> PAGEREF _Toc32932923 \h </w:instrText>
            </w:r>
            <w:r w:rsidRPr="00451277">
              <w:rPr>
                <w:rFonts w:ascii="宋体" w:hAnsi="宋体"/>
                <w:noProof/>
                <w:webHidden/>
                <w:sz w:val="24"/>
              </w:rPr>
            </w:r>
            <w:r w:rsidRPr="00451277">
              <w:rPr>
                <w:rFonts w:ascii="宋体" w:hAnsi="宋体"/>
                <w:noProof/>
                <w:webHidden/>
                <w:sz w:val="24"/>
              </w:rPr>
              <w:fldChar w:fldCharType="separate"/>
            </w:r>
            <w:r w:rsidRPr="00451277">
              <w:rPr>
                <w:rFonts w:ascii="宋体" w:hAnsi="宋体"/>
                <w:noProof/>
                <w:webHidden/>
                <w:sz w:val="24"/>
              </w:rPr>
              <w:t>2</w:t>
            </w:r>
            <w:r w:rsidRPr="00451277">
              <w:rPr>
                <w:rFonts w:ascii="宋体" w:hAnsi="宋体"/>
                <w:noProof/>
                <w:webHidden/>
                <w:sz w:val="24"/>
              </w:rPr>
              <w:fldChar w:fldCharType="end"/>
            </w:r>
          </w:hyperlink>
        </w:p>
        <w:p w:rsidR="00451277" w:rsidRPr="00451277" w:rsidRDefault="00451277" w:rsidP="00451277">
          <w:pPr>
            <w:pStyle w:val="30"/>
            <w:tabs>
              <w:tab w:val="right" w:leader="dot" w:pos="8720"/>
            </w:tabs>
            <w:spacing w:line="360" w:lineRule="auto"/>
            <w:rPr>
              <w:rFonts w:ascii="宋体" w:hAnsi="宋体" w:cstheme="minorBidi"/>
              <w:noProof/>
              <w:sz w:val="24"/>
            </w:rPr>
          </w:pPr>
          <w:hyperlink w:anchor="_Toc32932924" w:history="1">
            <w:r w:rsidRPr="00451277">
              <w:rPr>
                <w:rStyle w:val="a5"/>
                <w:rFonts w:ascii="宋体" w:hAnsi="宋体" w:hint="eastAsia"/>
                <w:noProof/>
                <w:sz w:val="24"/>
              </w:rPr>
              <w:t>（二）关键控制环节</w:t>
            </w:r>
            <w:r w:rsidRPr="00451277">
              <w:rPr>
                <w:rFonts w:ascii="宋体" w:hAnsi="宋体"/>
                <w:noProof/>
                <w:webHidden/>
                <w:sz w:val="24"/>
              </w:rPr>
              <w:tab/>
            </w:r>
            <w:r w:rsidRPr="00451277">
              <w:rPr>
                <w:rFonts w:ascii="宋体" w:hAnsi="宋体"/>
                <w:noProof/>
                <w:webHidden/>
                <w:sz w:val="24"/>
              </w:rPr>
              <w:fldChar w:fldCharType="begin"/>
            </w:r>
            <w:r w:rsidRPr="00451277">
              <w:rPr>
                <w:rFonts w:ascii="宋体" w:hAnsi="宋体"/>
                <w:noProof/>
                <w:webHidden/>
                <w:sz w:val="24"/>
              </w:rPr>
              <w:instrText xml:space="preserve"> PAGEREF _Toc32932924 \h </w:instrText>
            </w:r>
            <w:r w:rsidRPr="00451277">
              <w:rPr>
                <w:rFonts w:ascii="宋体" w:hAnsi="宋体"/>
                <w:noProof/>
                <w:webHidden/>
                <w:sz w:val="24"/>
              </w:rPr>
            </w:r>
            <w:r w:rsidRPr="00451277">
              <w:rPr>
                <w:rFonts w:ascii="宋体" w:hAnsi="宋体"/>
                <w:noProof/>
                <w:webHidden/>
                <w:sz w:val="24"/>
              </w:rPr>
              <w:fldChar w:fldCharType="separate"/>
            </w:r>
            <w:r w:rsidRPr="00451277">
              <w:rPr>
                <w:rFonts w:ascii="宋体" w:hAnsi="宋体"/>
                <w:noProof/>
                <w:webHidden/>
                <w:sz w:val="24"/>
              </w:rPr>
              <w:t>2</w:t>
            </w:r>
            <w:r w:rsidRPr="00451277">
              <w:rPr>
                <w:rFonts w:ascii="宋体" w:hAnsi="宋体"/>
                <w:noProof/>
                <w:webHidden/>
                <w:sz w:val="24"/>
              </w:rPr>
              <w:fldChar w:fldCharType="end"/>
            </w:r>
          </w:hyperlink>
        </w:p>
        <w:p w:rsidR="00451277" w:rsidRPr="00451277" w:rsidRDefault="00451277" w:rsidP="00451277">
          <w:pPr>
            <w:pStyle w:val="20"/>
            <w:tabs>
              <w:tab w:val="right" w:leader="dot" w:pos="8720"/>
            </w:tabs>
            <w:spacing w:line="360" w:lineRule="auto"/>
            <w:rPr>
              <w:rFonts w:ascii="宋体" w:hAnsi="宋体"/>
              <w:noProof/>
              <w:sz w:val="24"/>
            </w:rPr>
          </w:pPr>
          <w:hyperlink w:anchor="_Toc32932925" w:history="1">
            <w:r w:rsidRPr="00451277">
              <w:rPr>
                <w:rStyle w:val="a5"/>
                <w:rFonts w:ascii="宋体" w:hAnsi="宋体" w:hint="eastAsia"/>
                <w:noProof/>
                <w:sz w:val="24"/>
              </w:rPr>
              <w:t>三、必备的生产资源</w:t>
            </w:r>
            <w:r w:rsidRPr="00451277">
              <w:rPr>
                <w:rFonts w:ascii="宋体" w:hAnsi="宋体"/>
                <w:noProof/>
                <w:webHidden/>
                <w:sz w:val="24"/>
              </w:rPr>
              <w:tab/>
            </w:r>
            <w:r w:rsidRPr="00451277">
              <w:rPr>
                <w:rFonts w:ascii="宋体" w:hAnsi="宋体"/>
                <w:noProof/>
                <w:webHidden/>
                <w:sz w:val="24"/>
              </w:rPr>
              <w:fldChar w:fldCharType="begin"/>
            </w:r>
            <w:r w:rsidRPr="00451277">
              <w:rPr>
                <w:rFonts w:ascii="宋体" w:hAnsi="宋体"/>
                <w:noProof/>
                <w:webHidden/>
                <w:sz w:val="24"/>
              </w:rPr>
              <w:instrText xml:space="preserve"> PAGEREF _Toc32932925 \h </w:instrText>
            </w:r>
            <w:r w:rsidRPr="00451277">
              <w:rPr>
                <w:rFonts w:ascii="宋体" w:hAnsi="宋体"/>
                <w:noProof/>
                <w:webHidden/>
                <w:sz w:val="24"/>
              </w:rPr>
            </w:r>
            <w:r w:rsidRPr="00451277">
              <w:rPr>
                <w:rFonts w:ascii="宋体" w:hAnsi="宋体"/>
                <w:noProof/>
                <w:webHidden/>
                <w:sz w:val="24"/>
              </w:rPr>
              <w:fldChar w:fldCharType="separate"/>
            </w:r>
            <w:r w:rsidRPr="00451277">
              <w:rPr>
                <w:rFonts w:ascii="宋体" w:hAnsi="宋体"/>
                <w:noProof/>
                <w:webHidden/>
                <w:sz w:val="24"/>
              </w:rPr>
              <w:t>2</w:t>
            </w:r>
            <w:r w:rsidRPr="00451277">
              <w:rPr>
                <w:rFonts w:ascii="宋体" w:hAnsi="宋体"/>
                <w:noProof/>
                <w:webHidden/>
                <w:sz w:val="24"/>
              </w:rPr>
              <w:fldChar w:fldCharType="end"/>
            </w:r>
          </w:hyperlink>
        </w:p>
        <w:p w:rsidR="00451277" w:rsidRPr="00451277" w:rsidRDefault="00451277" w:rsidP="00451277">
          <w:pPr>
            <w:pStyle w:val="30"/>
            <w:tabs>
              <w:tab w:val="right" w:leader="dot" w:pos="8720"/>
            </w:tabs>
            <w:spacing w:line="360" w:lineRule="auto"/>
            <w:rPr>
              <w:rFonts w:ascii="宋体" w:hAnsi="宋体" w:cstheme="minorBidi"/>
              <w:noProof/>
              <w:sz w:val="24"/>
            </w:rPr>
          </w:pPr>
          <w:hyperlink w:anchor="_Toc32932926" w:history="1">
            <w:r w:rsidRPr="00451277">
              <w:rPr>
                <w:rStyle w:val="a5"/>
                <w:rFonts w:ascii="宋体" w:hAnsi="宋体" w:hint="eastAsia"/>
                <w:noProof/>
                <w:sz w:val="24"/>
              </w:rPr>
              <w:t>（一）生产环境</w:t>
            </w:r>
            <w:r w:rsidRPr="00451277">
              <w:rPr>
                <w:rFonts w:ascii="宋体" w:hAnsi="宋体"/>
                <w:noProof/>
                <w:webHidden/>
                <w:sz w:val="24"/>
              </w:rPr>
              <w:tab/>
            </w:r>
            <w:r w:rsidRPr="00451277">
              <w:rPr>
                <w:rFonts w:ascii="宋体" w:hAnsi="宋体"/>
                <w:noProof/>
                <w:webHidden/>
                <w:sz w:val="24"/>
              </w:rPr>
              <w:fldChar w:fldCharType="begin"/>
            </w:r>
            <w:r w:rsidRPr="00451277">
              <w:rPr>
                <w:rFonts w:ascii="宋体" w:hAnsi="宋体"/>
                <w:noProof/>
                <w:webHidden/>
                <w:sz w:val="24"/>
              </w:rPr>
              <w:instrText xml:space="preserve"> PAGEREF _Toc32932926 \h </w:instrText>
            </w:r>
            <w:r w:rsidRPr="00451277">
              <w:rPr>
                <w:rFonts w:ascii="宋体" w:hAnsi="宋体"/>
                <w:noProof/>
                <w:webHidden/>
                <w:sz w:val="24"/>
              </w:rPr>
            </w:r>
            <w:r w:rsidRPr="00451277">
              <w:rPr>
                <w:rFonts w:ascii="宋体" w:hAnsi="宋体"/>
                <w:noProof/>
                <w:webHidden/>
                <w:sz w:val="24"/>
              </w:rPr>
              <w:fldChar w:fldCharType="separate"/>
            </w:r>
            <w:r w:rsidRPr="00451277">
              <w:rPr>
                <w:rFonts w:ascii="宋体" w:hAnsi="宋体"/>
                <w:noProof/>
                <w:webHidden/>
                <w:sz w:val="24"/>
              </w:rPr>
              <w:t>2</w:t>
            </w:r>
            <w:r w:rsidRPr="00451277">
              <w:rPr>
                <w:rFonts w:ascii="宋体" w:hAnsi="宋体"/>
                <w:noProof/>
                <w:webHidden/>
                <w:sz w:val="24"/>
              </w:rPr>
              <w:fldChar w:fldCharType="end"/>
            </w:r>
          </w:hyperlink>
        </w:p>
        <w:p w:rsidR="00451277" w:rsidRPr="00451277" w:rsidRDefault="00451277" w:rsidP="00451277">
          <w:pPr>
            <w:pStyle w:val="30"/>
            <w:tabs>
              <w:tab w:val="right" w:leader="dot" w:pos="8720"/>
            </w:tabs>
            <w:spacing w:line="360" w:lineRule="auto"/>
            <w:rPr>
              <w:rFonts w:ascii="宋体" w:hAnsi="宋体" w:cstheme="minorBidi"/>
              <w:noProof/>
              <w:sz w:val="24"/>
            </w:rPr>
          </w:pPr>
          <w:hyperlink w:anchor="_Toc32932927" w:history="1">
            <w:r w:rsidRPr="00451277">
              <w:rPr>
                <w:rStyle w:val="a5"/>
                <w:rFonts w:ascii="宋体" w:hAnsi="宋体" w:hint="eastAsia"/>
                <w:noProof/>
                <w:sz w:val="24"/>
              </w:rPr>
              <w:t>（二）必备的生产设备</w:t>
            </w:r>
            <w:r w:rsidRPr="00451277">
              <w:rPr>
                <w:rFonts w:ascii="宋体" w:hAnsi="宋体"/>
                <w:noProof/>
                <w:webHidden/>
                <w:sz w:val="24"/>
              </w:rPr>
              <w:tab/>
            </w:r>
            <w:r w:rsidRPr="00451277">
              <w:rPr>
                <w:rFonts w:ascii="宋体" w:hAnsi="宋体"/>
                <w:noProof/>
                <w:webHidden/>
                <w:sz w:val="24"/>
              </w:rPr>
              <w:fldChar w:fldCharType="begin"/>
            </w:r>
            <w:r w:rsidRPr="00451277">
              <w:rPr>
                <w:rFonts w:ascii="宋体" w:hAnsi="宋体"/>
                <w:noProof/>
                <w:webHidden/>
                <w:sz w:val="24"/>
              </w:rPr>
              <w:instrText xml:space="preserve"> PAGEREF _Toc32932927 \h </w:instrText>
            </w:r>
            <w:r w:rsidRPr="00451277">
              <w:rPr>
                <w:rFonts w:ascii="宋体" w:hAnsi="宋体"/>
                <w:noProof/>
                <w:webHidden/>
                <w:sz w:val="24"/>
              </w:rPr>
            </w:r>
            <w:r w:rsidRPr="00451277">
              <w:rPr>
                <w:rFonts w:ascii="宋体" w:hAnsi="宋体"/>
                <w:noProof/>
                <w:webHidden/>
                <w:sz w:val="24"/>
              </w:rPr>
              <w:fldChar w:fldCharType="separate"/>
            </w:r>
            <w:r w:rsidRPr="00451277">
              <w:rPr>
                <w:rFonts w:ascii="宋体" w:hAnsi="宋体"/>
                <w:noProof/>
                <w:webHidden/>
                <w:sz w:val="24"/>
              </w:rPr>
              <w:t>3</w:t>
            </w:r>
            <w:r w:rsidRPr="00451277">
              <w:rPr>
                <w:rFonts w:ascii="宋体" w:hAnsi="宋体"/>
                <w:noProof/>
                <w:webHidden/>
                <w:sz w:val="24"/>
              </w:rPr>
              <w:fldChar w:fldCharType="end"/>
            </w:r>
          </w:hyperlink>
        </w:p>
        <w:p w:rsidR="00451277" w:rsidRPr="00451277" w:rsidRDefault="00451277" w:rsidP="00451277">
          <w:pPr>
            <w:pStyle w:val="20"/>
            <w:tabs>
              <w:tab w:val="right" w:leader="dot" w:pos="8720"/>
            </w:tabs>
            <w:spacing w:line="360" w:lineRule="auto"/>
            <w:rPr>
              <w:rFonts w:ascii="宋体" w:hAnsi="宋体"/>
              <w:noProof/>
              <w:sz w:val="24"/>
            </w:rPr>
          </w:pPr>
          <w:hyperlink w:anchor="_Toc32932928" w:history="1">
            <w:r w:rsidRPr="00451277">
              <w:rPr>
                <w:rStyle w:val="a5"/>
                <w:rFonts w:ascii="宋体" w:hAnsi="宋体" w:hint="eastAsia"/>
                <w:noProof/>
                <w:sz w:val="24"/>
              </w:rPr>
              <w:t>四、相关标准</w:t>
            </w:r>
            <w:r w:rsidRPr="00451277">
              <w:rPr>
                <w:rFonts w:ascii="宋体" w:hAnsi="宋体"/>
                <w:noProof/>
                <w:webHidden/>
                <w:sz w:val="24"/>
              </w:rPr>
              <w:tab/>
            </w:r>
            <w:r w:rsidRPr="00451277">
              <w:rPr>
                <w:rFonts w:ascii="宋体" w:hAnsi="宋体"/>
                <w:noProof/>
                <w:webHidden/>
                <w:sz w:val="24"/>
              </w:rPr>
              <w:fldChar w:fldCharType="begin"/>
            </w:r>
            <w:r w:rsidRPr="00451277">
              <w:rPr>
                <w:rFonts w:ascii="宋体" w:hAnsi="宋体"/>
                <w:noProof/>
                <w:webHidden/>
                <w:sz w:val="24"/>
              </w:rPr>
              <w:instrText xml:space="preserve"> PAGEREF _Toc32932928 \h </w:instrText>
            </w:r>
            <w:r w:rsidRPr="00451277">
              <w:rPr>
                <w:rFonts w:ascii="宋体" w:hAnsi="宋体"/>
                <w:noProof/>
                <w:webHidden/>
                <w:sz w:val="24"/>
              </w:rPr>
            </w:r>
            <w:r w:rsidRPr="00451277">
              <w:rPr>
                <w:rFonts w:ascii="宋体" w:hAnsi="宋体"/>
                <w:noProof/>
                <w:webHidden/>
                <w:sz w:val="24"/>
              </w:rPr>
              <w:fldChar w:fldCharType="separate"/>
            </w:r>
            <w:r w:rsidRPr="00451277">
              <w:rPr>
                <w:rFonts w:ascii="宋体" w:hAnsi="宋体"/>
                <w:noProof/>
                <w:webHidden/>
                <w:sz w:val="24"/>
              </w:rPr>
              <w:t>3</w:t>
            </w:r>
            <w:r w:rsidRPr="00451277">
              <w:rPr>
                <w:rFonts w:ascii="宋体" w:hAnsi="宋体"/>
                <w:noProof/>
                <w:webHidden/>
                <w:sz w:val="24"/>
              </w:rPr>
              <w:fldChar w:fldCharType="end"/>
            </w:r>
          </w:hyperlink>
        </w:p>
        <w:p w:rsidR="00451277" w:rsidRPr="00451277" w:rsidRDefault="00451277" w:rsidP="00451277">
          <w:pPr>
            <w:pStyle w:val="20"/>
            <w:tabs>
              <w:tab w:val="right" w:leader="dot" w:pos="8720"/>
            </w:tabs>
            <w:spacing w:line="360" w:lineRule="auto"/>
            <w:rPr>
              <w:rFonts w:ascii="宋体" w:hAnsi="宋体"/>
              <w:noProof/>
              <w:sz w:val="24"/>
            </w:rPr>
          </w:pPr>
          <w:hyperlink w:anchor="_Toc32932929" w:history="1">
            <w:r w:rsidRPr="00451277">
              <w:rPr>
                <w:rStyle w:val="a5"/>
                <w:rFonts w:ascii="宋体" w:hAnsi="宋体" w:hint="eastAsia"/>
                <w:noProof/>
                <w:sz w:val="24"/>
              </w:rPr>
              <w:t>五、原辅材料的有关要求</w:t>
            </w:r>
            <w:r w:rsidRPr="00451277">
              <w:rPr>
                <w:rFonts w:ascii="宋体" w:hAnsi="宋体"/>
                <w:noProof/>
                <w:webHidden/>
                <w:sz w:val="24"/>
              </w:rPr>
              <w:tab/>
            </w:r>
            <w:r w:rsidRPr="00451277">
              <w:rPr>
                <w:rFonts w:ascii="宋体" w:hAnsi="宋体"/>
                <w:noProof/>
                <w:webHidden/>
                <w:sz w:val="24"/>
              </w:rPr>
              <w:fldChar w:fldCharType="begin"/>
            </w:r>
            <w:r w:rsidRPr="00451277">
              <w:rPr>
                <w:rFonts w:ascii="宋体" w:hAnsi="宋体"/>
                <w:noProof/>
                <w:webHidden/>
                <w:sz w:val="24"/>
              </w:rPr>
              <w:instrText xml:space="preserve"> PAGEREF _Toc32932929 \h </w:instrText>
            </w:r>
            <w:r w:rsidRPr="00451277">
              <w:rPr>
                <w:rFonts w:ascii="宋体" w:hAnsi="宋体"/>
                <w:noProof/>
                <w:webHidden/>
                <w:sz w:val="24"/>
              </w:rPr>
            </w:r>
            <w:r w:rsidRPr="00451277">
              <w:rPr>
                <w:rFonts w:ascii="宋体" w:hAnsi="宋体"/>
                <w:noProof/>
                <w:webHidden/>
                <w:sz w:val="24"/>
              </w:rPr>
              <w:fldChar w:fldCharType="separate"/>
            </w:r>
            <w:r w:rsidRPr="00451277">
              <w:rPr>
                <w:rFonts w:ascii="宋体" w:hAnsi="宋体"/>
                <w:noProof/>
                <w:webHidden/>
                <w:sz w:val="24"/>
              </w:rPr>
              <w:t>4</w:t>
            </w:r>
            <w:r w:rsidRPr="00451277">
              <w:rPr>
                <w:rFonts w:ascii="宋体" w:hAnsi="宋体"/>
                <w:noProof/>
                <w:webHidden/>
                <w:sz w:val="24"/>
              </w:rPr>
              <w:fldChar w:fldCharType="end"/>
            </w:r>
          </w:hyperlink>
        </w:p>
        <w:p w:rsidR="00451277" w:rsidRPr="00451277" w:rsidRDefault="00451277" w:rsidP="00451277">
          <w:pPr>
            <w:pStyle w:val="20"/>
            <w:tabs>
              <w:tab w:val="right" w:leader="dot" w:pos="8720"/>
            </w:tabs>
            <w:spacing w:line="360" w:lineRule="auto"/>
            <w:rPr>
              <w:rFonts w:ascii="宋体" w:hAnsi="宋体"/>
              <w:noProof/>
              <w:sz w:val="24"/>
            </w:rPr>
          </w:pPr>
          <w:hyperlink w:anchor="_Toc32932930" w:history="1">
            <w:r w:rsidRPr="00451277">
              <w:rPr>
                <w:rStyle w:val="a5"/>
                <w:rFonts w:ascii="宋体" w:hAnsi="宋体" w:hint="eastAsia"/>
                <w:noProof/>
                <w:sz w:val="24"/>
              </w:rPr>
              <w:t>六、检验要求</w:t>
            </w:r>
            <w:r w:rsidRPr="00451277">
              <w:rPr>
                <w:rFonts w:ascii="宋体" w:hAnsi="宋体"/>
                <w:noProof/>
                <w:webHidden/>
                <w:sz w:val="24"/>
              </w:rPr>
              <w:tab/>
            </w:r>
            <w:r w:rsidRPr="00451277">
              <w:rPr>
                <w:rFonts w:ascii="宋体" w:hAnsi="宋体"/>
                <w:noProof/>
                <w:webHidden/>
                <w:sz w:val="24"/>
              </w:rPr>
              <w:fldChar w:fldCharType="begin"/>
            </w:r>
            <w:r w:rsidRPr="00451277">
              <w:rPr>
                <w:rFonts w:ascii="宋体" w:hAnsi="宋体"/>
                <w:noProof/>
                <w:webHidden/>
                <w:sz w:val="24"/>
              </w:rPr>
              <w:instrText xml:space="preserve"> PAGEREF _Toc32932930 \h </w:instrText>
            </w:r>
            <w:r w:rsidRPr="00451277">
              <w:rPr>
                <w:rFonts w:ascii="宋体" w:hAnsi="宋体"/>
                <w:noProof/>
                <w:webHidden/>
                <w:sz w:val="24"/>
              </w:rPr>
            </w:r>
            <w:r w:rsidRPr="00451277">
              <w:rPr>
                <w:rFonts w:ascii="宋体" w:hAnsi="宋体"/>
                <w:noProof/>
                <w:webHidden/>
                <w:sz w:val="24"/>
              </w:rPr>
              <w:fldChar w:fldCharType="separate"/>
            </w:r>
            <w:r w:rsidRPr="00451277">
              <w:rPr>
                <w:rFonts w:ascii="宋体" w:hAnsi="宋体"/>
                <w:noProof/>
                <w:webHidden/>
                <w:sz w:val="24"/>
              </w:rPr>
              <w:t>4</w:t>
            </w:r>
            <w:r w:rsidRPr="00451277">
              <w:rPr>
                <w:rFonts w:ascii="宋体" w:hAnsi="宋体"/>
                <w:noProof/>
                <w:webHidden/>
                <w:sz w:val="24"/>
              </w:rPr>
              <w:fldChar w:fldCharType="end"/>
            </w:r>
          </w:hyperlink>
        </w:p>
        <w:p w:rsidR="00451277" w:rsidRPr="00451277" w:rsidRDefault="00451277" w:rsidP="00451277">
          <w:pPr>
            <w:pStyle w:val="20"/>
            <w:tabs>
              <w:tab w:val="right" w:leader="dot" w:pos="8720"/>
            </w:tabs>
            <w:spacing w:line="360" w:lineRule="auto"/>
            <w:rPr>
              <w:rFonts w:ascii="宋体" w:hAnsi="宋体"/>
              <w:noProof/>
              <w:sz w:val="24"/>
            </w:rPr>
          </w:pPr>
          <w:hyperlink w:anchor="_Toc32932931" w:history="1">
            <w:r w:rsidRPr="00451277">
              <w:rPr>
                <w:rStyle w:val="a5"/>
                <w:rFonts w:ascii="宋体" w:hAnsi="宋体" w:hint="eastAsia"/>
                <w:noProof/>
                <w:sz w:val="24"/>
              </w:rPr>
              <w:t>七、抽样方法</w:t>
            </w:r>
            <w:r w:rsidRPr="00451277">
              <w:rPr>
                <w:rFonts w:ascii="宋体" w:hAnsi="宋体"/>
                <w:noProof/>
                <w:webHidden/>
                <w:sz w:val="24"/>
              </w:rPr>
              <w:tab/>
            </w:r>
            <w:r w:rsidRPr="00451277">
              <w:rPr>
                <w:rFonts w:ascii="宋体" w:hAnsi="宋体"/>
                <w:noProof/>
                <w:webHidden/>
                <w:sz w:val="24"/>
              </w:rPr>
              <w:fldChar w:fldCharType="begin"/>
            </w:r>
            <w:r w:rsidRPr="00451277">
              <w:rPr>
                <w:rFonts w:ascii="宋体" w:hAnsi="宋体"/>
                <w:noProof/>
                <w:webHidden/>
                <w:sz w:val="24"/>
              </w:rPr>
              <w:instrText xml:space="preserve"> PAGEREF _Toc32932931 \h </w:instrText>
            </w:r>
            <w:r w:rsidRPr="00451277">
              <w:rPr>
                <w:rFonts w:ascii="宋体" w:hAnsi="宋体"/>
                <w:noProof/>
                <w:webHidden/>
                <w:sz w:val="24"/>
              </w:rPr>
            </w:r>
            <w:r w:rsidRPr="00451277">
              <w:rPr>
                <w:rFonts w:ascii="宋体" w:hAnsi="宋体"/>
                <w:noProof/>
                <w:webHidden/>
                <w:sz w:val="24"/>
              </w:rPr>
              <w:fldChar w:fldCharType="separate"/>
            </w:r>
            <w:r w:rsidRPr="00451277">
              <w:rPr>
                <w:rFonts w:ascii="宋体" w:hAnsi="宋体"/>
                <w:noProof/>
                <w:webHidden/>
                <w:sz w:val="24"/>
              </w:rPr>
              <w:t>5</w:t>
            </w:r>
            <w:r w:rsidRPr="00451277">
              <w:rPr>
                <w:rFonts w:ascii="宋体" w:hAnsi="宋体"/>
                <w:noProof/>
                <w:webHidden/>
                <w:sz w:val="24"/>
              </w:rPr>
              <w:fldChar w:fldCharType="end"/>
            </w:r>
          </w:hyperlink>
        </w:p>
        <w:p w:rsidR="00451277" w:rsidRPr="00451277" w:rsidRDefault="00451277" w:rsidP="00451277">
          <w:pPr>
            <w:pStyle w:val="20"/>
            <w:tabs>
              <w:tab w:val="right" w:leader="dot" w:pos="8720"/>
            </w:tabs>
            <w:spacing w:line="360" w:lineRule="auto"/>
            <w:rPr>
              <w:rFonts w:ascii="宋体" w:hAnsi="宋体"/>
              <w:noProof/>
              <w:sz w:val="24"/>
            </w:rPr>
          </w:pPr>
          <w:hyperlink w:anchor="_Toc32932932" w:history="1">
            <w:r w:rsidRPr="00451277">
              <w:rPr>
                <w:rStyle w:val="a5"/>
                <w:rFonts w:ascii="宋体" w:hAnsi="宋体" w:hint="eastAsia"/>
                <w:noProof/>
                <w:sz w:val="24"/>
              </w:rPr>
              <w:t>八、其它要求</w:t>
            </w:r>
            <w:r w:rsidRPr="00451277">
              <w:rPr>
                <w:rFonts w:ascii="宋体" w:hAnsi="宋体"/>
                <w:noProof/>
                <w:webHidden/>
                <w:sz w:val="24"/>
              </w:rPr>
              <w:tab/>
            </w:r>
            <w:r w:rsidRPr="00451277">
              <w:rPr>
                <w:rFonts w:ascii="宋体" w:hAnsi="宋体"/>
                <w:noProof/>
                <w:webHidden/>
                <w:sz w:val="24"/>
              </w:rPr>
              <w:fldChar w:fldCharType="begin"/>
            </w:r>
            <w:r w:rsidRPr="00451277">
              <w:rPr>
                <w:rFonts w:ascii="宋体" w:hAnsi="宋体"/>
                <w:noProof/>
                <w:webHidden/>
                <w:sz w:val="24"/>
              </w:rPr>
              <w:instrText xml:space="preserve"> PAGEREF _Toc32932932 \h </w:instrText>
            </w:r>
            <w:r w:rsidRPr="00451277">
              <w:rPr>
                <w:rFonts w:ascii="宋体" w:hAnsi="宋体"/>
                <w:noProof/>
                <w:webHidden/>
                <w:sz w:val="24"/>
              </w:rPr>
            </w:r>
            <w:r w:rsidRPr="00451277">
              <w:rPr>
                <w:rFonts w:ascii="宋体" w:hAnsi="宋体"/>
                <w:noProof/>
                <w:webHidden/>
                <w:sz w:val="24"/>
              </w:rPr>
              <w:fldChar w:fldCharType="separate"/>
            </w:r>
            <w:r w:rsidRPr="00451277">
              <w:rPr>
                <w:rFonts w:ascii="宋体" w:hAnsi="宋体"/>
                <w:noProof/>
                <w:webHidden/>
                <w:sz w:val="24"/>
              </w:rPr>
              <w:t>5</w:t>
            </w:r>
            <w:r w:rsidRPr="00451277">
              <w:rPr>
                <w:rFonts w:ascii="宋体" w:hAnsi="宋体"/>
                <w:noProof/>
                <w:webHidden/>
                <w:sz w:val="24"/>
              </w:rPr>
              <w:fldChar w:fldCharType="end"/>
            </w:r>
          </w:hyperlink>
        </w:p>
        <w:p w:rsidR="00F22804" w:rsidRPr="00451277" w:rsidRDefault="00F22804" w:rsidP="00451277">
          <w:pPr>
            <w:spacing w:line="360" w:lineRule="auto"/>
            <w:rPr>
              <w:rFonts w:ascii="宋体" w:hAnsi="宋体"/>
              <w:sz w:val="24"/>
            </w:rPr>
          </w:pPr>
          <w:r w:rsidRPr="00451277">
            <w:rPr>
              <w:rFonts w:ascii="宋体" w:hAnsi="宋体"/>
              <w:b/>
              <w:bCs/>
              <w:sz w:val="24"/>
              <w:lang w:val="zh-CN"/>
            </w:rPr>
            <w:fldChar w:fldCharType="end"/>
          </w:r>
        </w:p>
      </w:sdtContent>
    </w:sdt>
    <w:p w:rsidR="00670369" w:rsidRPr="00451277" w:rsidRDefault="008C5815" w:rsidP="00451277">
      <w:pPr>
        <w:widowControl/>
        <w:spacing w:line="360" w:lineRule="auto"/>
        <w:jc w:val="left"/>
        <w:rPr>
          <w:rFonts w:ascii="宋体" w:hAnsi="宋体"/>
          <w:sz w:val="24"/>
        </w:rPr>
      </w:pPr>
      <w:r w:rsidRPr="00451277">
        <w:rPr>
          <w:rFonts w:ascii="宋体" w:hAnsi="宋体"/>
          <w:sz w:val="24"/>
        </w:rPr>
        <w:br w:type="page"/>
      </w:r>
    </w:p>
    <w:p w:rsidR="008277ED" w:rsidRPr="00451277" w:rsidRDefault="008277ED" w:rsidP="00451277">
      <w:pPr>
        <w:spacing w:line="360" w:lineRule="auto"/>
        <w:jc w:val="center"/>
        <w:rPr>
          <w:rFonts w:ascii="宋体" w:hAnsi="宋体"/>
          <w:b/>
          <w:sz w:val="24"/>
        </w:rPr>
      </w:pPr>
      <w:bookmarkStart w:id="0" w:name="_Toc4467"/>
      <w:bookmarkStart w:id="1" w:name="_Toc28795"/>
      <w:r w:rsidRPr="00451277">
        <w:rPr>
          <w:rFonts w:ascii="宋体" w:hAnsi="宋体" w:hint="eastAsia"/>
          <w:b/>
          <w:sz w:val="24"/>
        </w:rPr>
        <w:lastRenderedPageBreak/>
        <w:t>工业化豆芽生产许可审查细则（2014版）</w:t>
      </w:r>
      <w:bookmarkEnd w:id="0"/>
      <w:bookmarkEnd w:id="1"/>
    </w:p>
    <w:p w:rsidR="008277ED" w:rsidRPr="00451277" w:rsidRDefault="008277ED" w:rsidP="00451277">
      <w:pPr>
        <w:pStyle w:val="2"/>
        <w:spacing w:before="0" w:after="0" w:line="360" w:lineRule="auto"/>
        <w:rPr>
          <w:rFonts w:ascii="宋体" w:eastAsia="宋体" w:hAnsi="宋体"/>
          <w:sz w:val="24"/>
          <w:szCs w:val="24"/>
        </w:rPr>
      </w:pPr>
      <w:bookmarkStart w:id="2" w:name="_Toc32932921"/>
      <w:r w:rsidRPr="00451277">
        <w:rPr>
          <w:rFonts w:ascii="宋体" w:eastAsia="宋体" w:hAnsi="宋体" w:hint="eastAsia"/>
          <w:sz w:val="24"/>
          <w:szCs w:val="24"/>
        </w:rPr>
        <w:t>一、发证产品范围</w:t>
      </w:r>
      <w:proofErr w:type="gramStart"/>
      <w:r w:rsidRPr="00451277">
        <w:rPr>
          <w:rFonts w:ascii="宋体" w:eastAsia="宋体" w:hAnsi="宋体" w:hint="eastAsia"/>
          <w:sz w:val="24"/>
          <w:szCs w:val="24"/>
        </w:rPr>
        <w:t>及申证</w:t>
      </w:r>
      <w:proofErr w:type="gramEnd"/>
      <w:r w:rsidRPr="00451277">
        <w:rPr>
          <w:rFonts w:ascii="宋体" w:eastAsia="宋体" w:hAnsi="宋体" w:hint="eastAsia"/>
          <w:sz w:val="24"/>
          <w:szCs w:val="24"/>
        </w:rPr>
        <w:t>单元</w:t>
      </w:r>
      <w:bookmarkEnd w:id="2"/>
    </w:p>
    <w:p w:rsidR="008277ED" w:rsidRPr="00451277" w:rsidRDefault="008277ED" w:rsidP="00451277">
      <w:pPr>
        <w:spacing w:line="360" w:lineRule="auto"/>
        <w:ind w:firstLineChars="200" w:firstLine="480"/>
        <w:rPr>
          <w:rFonts w:ascii="宋体" w:hAnsi="宋体" w:cs="宋体"/>
          <w:sz w:val="24"/>
        </w:rPr>
      </w:pPr>
      <w:r w:rsidRPr="00451277">
        <w:rPr>
          <w:rFonts w:ascii="宋体" w:hAnsi="宋体" w:cs="宋体" w:hint="eastAsia"/>
          <w:sz w:val="24"/>
        </w:rPr>
        <w:t>实施生产许可证管理的豆芽是指以筛选后的绿豆、大豆等豆类为原料，经洗豆、杀菌、浸豆、机械控温培育、机械清洗、预冷、包装等工序工业化生产的豆芽。</w:t>
      </w:r>
    </w:p>
    <w:p w:rsidR="008277ED" w:rsidRPr="00451277" w:rsidRDefault="008277ED" w:rsidP="00451277">
      <w:pPr>
        <w:spacing w:line="360" w:lineRule="auto"/>
        <w:ind w:firstLineChars="200" w:firstLine="480"/>
        <w:rPr>
          <w:rFonts w:ascii="宋体" w:hAnsi="宋体" w:cs="宋体"/>
          <w:sz w:val="24"/>
        </w:rPr>
      </w:pPr>
      <w:r w:rsidRPr="00451277">
        <w:rPr>
          <w:rFonts w:ascii="宋体" w:hAnsi="宋体" w:cs="宋体" w:hint="eastAsia"/>
          <w:sz w:val="24"/>
        </w:rPr>
        <w:t>在生产许可证证书（正本、副本以及附页）上应注明获证产品名称、</w:t>
      </w:r>
      <w:proofErr w:type="gramStart"/>
      <w:r w:rsidRPr="00451277">
        <w:rPr>
          <w:rFonts w:ascii="宋体" w:hAnsi="宋体" w:cs="宋体" w:hint="eastAsia"/>
          <w:sz w:val="24"/>
        </w:rPr>
        <w:t>申证单元</w:t>
      </w:r>
      <w:proofErr w:type="gramEnd"/>
      <w:r w:rsidRPr="00451277">
        <w:rPr>
          <w:rFonts w:ascii="宋体" w:hAnsi="宋体" w:cs="宋体" w:hint="eastAsia"/>
          <w:sz w:val="24"/>
        </w:rPr>
        <w:t>以及产品品种明细，即其他食品〔豆芽（工业化生产）〕。生产许可证有效期为3年，其产品类别编号为：2801。</w:t>
      </w:r>
    </w:p>
    <w:p w:rsidR="008277ED" w:rsidRPr="00451277" w:rsidRDefault="008277ED" w:rsidP="00451277">
      <w:pPr>
        <w:pStyle w:val="2"/>
        <w:spacing w:before="0" w:after="0" w:line="360" w:lineRule="auto"/>
        <w:rPr>
          <w:rFonts w:ascii="宋体" w:eastAsia="宋体" w:hAnsi="宋体"/>
          <w:sz w:val="24"/>
          <w:szCs w:val="24"/>
        </w:rPr>
      </w:pPr>
      <w:bookmarkStart w:id="3" w:name="_Toc32932922"/>
      <w:r w:rsidRPr="00451277">
        <w:rPr>
          <w:rFonts w:ascii="宋体" w:eastAsia="宋体" w:hAnsi="宋体" w:hint="eastAsia"/>
          <w:sz w:val="24"/>
          <w:szCs w:val="24"/>
        </w:rPr>
        <w:t>二、基本生产流程及关键控制环节</w:t>
      </w:r>
      <w:bookmarkEnd w:id="3"/>
    </w:p>
    <w:p w:rsidR="008277ED" w:rsidRPr="00451277" w:rsidRDefault="008277ED" w:rsidP="00451277">
      <w:pPr>
        <w:pStyle w:val="3"/>
        <w:spacing w:before="0" w:after="0" w:line="360" w:lineRule="auto"/>
        <w:rPr>
          <w:rFonts w:ascii="宋体" w:hAnsi="宋体"/>
          <w:sz w:val="24"/>
          <w:szCs w:val="24"/>
        </w:rPr>
      </w:pPr>
      <w:bookmarkStart w:id="4" w:name="_Toc32932923"/>
      <w:r w:rsidRPr="00451277">
        <w:rPr>
          <w:rFonts w:ascii="宋体" w:hAnsi="宋体" w:hint="eastAsia"/>
          <w:sz w:val="24"/>
          <w:szCs w:val="24"/>
        </w:rPr>
        <w:t>（一）基本生产流</w:t>
      </w:r>
      <w:bookmarkStart w:id="5" w:name="_GoBack"/>
      <w:bookmarkEnd w:id="5"/>
      <w:r w:rsidRPr="00451277">
        <w:rPr>
          <w:rFonts w:ascii="宋体" w:hAnsi="宋体" w:hint="eastAsia"/>
          <w:sz w:val="24"/>
          <w:szCs w:val="24"/>
        </w:rPr>
        <w:t>程</w:t>
      </w:r>
      <w:bookmarkEnd w:id="4"/>
    </w:p>
    <w:p w:rsidR="008277ED" w:rsidRPr="00451277" w:rsidRDefault="008277ED" w:rsidP="00451277">
      <w:pPr>
        <w:spacing w:line="360" w:lineRule="auto"/>
        <w:ind w:firstLineChars="200" w:firstLine="480"/>
        <w:rPr>
          <w:rFonts w:ascii="宋体" w:hAnsi="宋体" w:cs="宋体"/>
          <w:sz w:val="24"/>
        </w:rPr>
      </w:pPr>
      <w:r w:rsidRPr="00451277">
        <w:rPr>
          <w:rFonts w:ascii="宋体" w:hAnsi="宋体" w:cs="宋体" w:hint="eastAsia"/>
          <w:sz w:val="24"/>
        </w:rPr>
        <w:t>原料→筛选→</w:t>
      </w:r>
      <w:proofErr w:type="gramStart"/>
      <w:r w:rsidRPr="00451277">
        <w:rPr>
          <w:rFonts w:ascii="宋体" w:hAnsi="宋体" w:cs="宋体" w:hint="eastAsia"/>
          <w:sz w:val="24"/>
        </w:rPr>
        <w:t>洗豆</w:t>
      </w:r>
      <w:proofErr w:type="gramEnd"/>
      <w:r w:rsidRPr="00451277">
        <w:rPr>
          <w:rFonts w:ascii="宋体" w:hAnsi="宋体" w:cs="宋体" w:hint="eastAsia"/>
          <w:sz w:val="24"/>
        </w:rPr>
        <w:t>→杀菌→浸豆→机械控温培育→采收→机械清洗→预冷→包装→成品（冷藏）</w:t>
      </w:r>
    </w:p>
    <w:p w:rsidR="008277ED" w:rsidRPr="00451277" w:rsidRDefault="008277ED" w:rsidP="00451277">
      <w:pPr>
        <w:pStyle w:val="3"/>
        <w:spacing w:before="0" w:after="0" w:line="360" w:lineRule="auto"/>
        <w:rPr>
          <w:rFonts w:ascii="宋体" w:hAnsi="宋体"/>
          <w:sz w:val="24"/>
          <w:szCs w:val="24"/>
        </w:rPr>
      </w:pPr>
      <w:bookmarkStart w:id="6" w:name="_Toc32932924"/>
      <w:r w:rsidRPr="00451277">
        <w:rPr>
          <w:rFonts w:ascii="宋体" w:hAnsi="宋体" w:hint="eastAsia"/>
          <w:sz w:val="24"/>
          <w:szCs w:val="24"/>
        </w:rPr>
        <w:t>（二）关键控制环节</w:t>
      </w:r>
      <w:bookmarkEnd w:id="6"/>
    </w:p>
    <w:p w:rsidR="008277ED" w:rsidRPr="00451277" w:rsidRDefault="008277ED" w:rsidP="00451277">
      <w:pPr>
        <w:spacing w:line="360" w:lineRule="auto"/>
        <w:ind w:firstLineChars="200" w:firstLine="480"/>
        <w:rPr>
          <w:rFonts w:ascii="宋体" w:hAnsi="宋体" w:cs="宋体"/>
          <w:sz w:val="24"/>
        </w:rPr>
      </w:pPr>
      <w:r w:rsidRPr="00451277">
        <w:rPr>
          <w:rFonts w:ascii="宋体" w:hAnsi="宋体" w:cs="宋体" w:hint="eastAsia"/>
          <w:sz w:val="24"/>
        </w:rPr>
        <w:t>1.选料和清洗</w:t>
      </w:r>
    </w:p>
    <w:p w:rsidR="008277ED" w:rsidRPr="00451277" w:rsidRDefault="008277ED" w:rsidP="00451277">
      <w:pPr>
        <w:spacing w:line="360" w:lineRule="auto"/>
        <w:ind w:firstLineChars="200" w:firstLine="480"/>
        <w:rPr>
          <w:rFonts w:ascii="宋体" w:hAnsi="宋体" w:cs="宋体"/>
          <w:sz w:val="24"/>
        </w:rPr>
      </w:pPr>
      <w:r w:rsidRPr="00451277">
        <w:rPr>
          <w:rFonts w:ascii="宋体" w:hAnsi="宋体" w:cs="宋体" w:hint="eastAsia"/>
          <w:sz w:val="24"/>
        </w:rPr>
        <w:t>2.杀菌方式和时间</w:t>
      </w:r>
    </w:p>
    <w:p w:rsidR="008277ED" w:rsidRPr="00451277" w:rsidRDefault="008277ED" w:rsidP="00451277">
      <w:pPr>
        <w:spacing w:line="360" w:lineRule="auto"/>
        <w:ind w:firstLineChars="200" w:firstLine="480"/>
        <w:rPr>
          <w:rFonts w:ascii="宋体" w:hAnsi="宋体" w:cs="宋体"/>
          <w:sz w:val="24"/>
        </w:rPr>
      </w:pPr>
      <w:r w:rsidRPr="00451277">
        <w:rPr>
          <w:rFonts w:ascii="宋体" w:hAnsi="宋体" w:cs="宋体" w:hint="eastAsia"/>
          <w:sz w:val="24"/>
        </w:rPr>
        <w:t xml:space="preserve">3.机械控温培育时间、喷淋频次、温湿度控制 </w:t>
      </w:r>
    </w:p>
    <w:p w:rsidR="008277ED" w:rsidRPr="00451277" w:rsidRDefault="008277ED" w:rsidP="00451277">
      <w:pPr>
        <w:spacing w:line="360" w:lineRule="auto"/>
        <w:ind w:firstLineChars="200" w:firstLine="480"/>
        <w:rPr>
          <w:rFonts w:ascii="宋体" w:hAnsi="宋体" w:cs="宋体"/>
          <w:sz w:val="24"/>
        </w:rPr>
      </w:pPr>
      <w:r w:rsidRPr="00451277">
        <w:rPr>
          <w:rFonts w:ascii="宋体" w:hAnsi="宋体" w:cs="宋体" w:hint="eastAsia"/>
          <w:sz w:val="24"/>
        </w:rPr>
        <w:t>4.生产加工中环境卫生控制</w:t>
      </w:r>
    </w:p>
    <w:p w:rsidR="008277ED" w:rsidRPr="00451277" w:rsidRDefault="008277ED" w:rsidP="00451277">
      <w:pPr>
        <w:spacing w:line="360" w:lineRule="auto"/>
        <w:ind w:firstLineChars="200" w:firstLine="480"/>
        <w:rPr>
          <w:rFonts w:ascii="宋体" w:hAnsi="宋体" w:cs="宋体"/>
          <w:sz w:val="24"/>
        </w:rPr>
      </w:pPr>
      <w:r w:rsidRPr="00451277">
        <w:rPr>
          <w:rFonts w:ascii="宋体" w:hAnsi="宋体" w:cs="宋体" w:hint="eastAsia"/>
          <w:sz w:val="24"/>
        </w:rPr>
        <w:t>5.成品的包装与贮藏条件</w:t>
      </w:r>
    </w:p>
    <w:p w:rsidR="008277ED" w:rsidRPr="00451277" w:rsidRDefault="008277ED" w:rsidP="00451277">
      <w:pPr>
        <w:pStyle w:val="2"/>
        <w:spacing w:before="0" w:after="0" w:line="360" w:lineRule="auto"/>
        <w:rPr>
          <w:rFonts w:ascii="宋体" w:eastAsia="宋体" w:hAnsi="宋体"/>
          <w:sz w:val="24"/>
          <w:szCs w:val="24"/>
        </w:rPr>
      </w:pPr>
      <w:bookmarkStart w:id="7" w:name="_Toc32932925"/>
      <w:r w:rsidRPr="00451277">
        <w:rPr>
          <w:rFonts w:ascii="宋体" w:eastAsia="宋体" w:hAnsi="宋体" w:hint="eastAsia"/>
          <w:sz w:val="24"/>
          <w:szCs w:val="24"/>
        </w:rPr>
        <w:t>三、必备的生产资源</w:t>
      </w:r>
      <w:bookmarkEnd w:id="7"/>
    </w:p>
    <w:p w:rsidR="008277ED" w:rsidRPr="00451277" w:rsidRDefault="008277ED" w:rsidP="00451277">
      <w:pPr>
        <w:pStyle w:val="3"/>
        <w:spacing w:before="0" w:after="0" w:line="360" w:lineRule="auto"/>
        <w:rPr>
          <w:rFonts w:ascii="宋体" w:hAnsi="宋体"/>
          <w:sz w:val="24"/>
          <w:szCs w:val="24"/>
        </w:rPr>
      </w:pPr>
      <w:bookmarkStart w:id="8" w:name="_Toc32932926"/>
      <w:r w:rsidRPr="00451277">
        <w:rPr>
          <w:rFonts w:ascii="宋体" w:hAnsi="宋体" w:hint="eastAsia"/>
          <w:sz w:val="24"/>
          <w:szCs w:val="24"/>
        </w:rPr>
        <w:t>（一）生产环境</w:t>
      </w:r>
      <w:bookmarkEnd w:id="8"/>
    </w:p>
    <w:p w:rsidR="008277ED" w:rsidRPr="00451277" w:rsidRDefault="008277ED" w:rsidP="00451277">
      <w:pPr>
        <w:spacing w:line="360" w:lineRule="auto"/>
        <w:ind w:firstLineChars="200" w:firstLine="480"/>
        <w:rPr>
          <w:rFonts w:ascii="宋体" w:hAnsi="宋体" w:cs="宋体"/>
          <w:sz w:val="24"/>
        </w:rPr>
      </w:pPr>
      <w:r w:rsidRPr="00451277">
        <w:rPr>
          <w:rFonts w:ascii="宋体" w:hAnsi="宋体" w:cs="宋体" w:hint="eastAsia"/>
          <w:sz w:val="24"/>
        </w:rPr>
        <w:t>工业化豆芽生产企业总使用面积应不少于4000平方米，其中生产车间使用面积不少于1000平方米。豆芽生产企业选址、厂区环境、厂房和车间、设施与设备、卫生管理等整体条件应遵循GB 14881-2013《食品安全国家标准 食品生产通用卫生规范》的要求。</w:t>
      </w:r>
    </w:p>
    <w:p w:rsidR="008277ED" w:rsidRPr="00451277" w:rsidRDefault="008277ED" w:rsidP="00451277">
      <w:pPr>
        <w:spacing w:line="360" w:lineRule="auto"/>
        <w:ind w:firstLineChars="200" w:firstLine="480"/>
        <w:rPr>
          <w:rFonts w:ascii="宋体" w:hAnsi="宋体" w:cs="宋体"/>
          <w:sz w:val="24"/>
        </w:rPr>
      </w:pPr>
      <w:r w:rsidRPr="00451277">
        <w:rPr>
          <w:rFonts w:ascii="宋体" w:hAnsi="宋体" w:cs="宋体" w:hint="eastAsia"/>
          <w:sz w:val="24"/>
        </w:rPr>
        <w:t>生产地址应选在交通便利、水源充足，远离粉尘、烟雾、有害气体及污染源的地区。生产区应与生活区分开，建筑物、设备布局按工艺流程而设计。建筑结构完善，能够满足生产工艺和质量卫生要求。原料与半成品、成品严格分开。</w:t>
      </w:r>
    </w:p>
    <w:p w:rsidR="008277ED" w:rsidRPr="00451277" w:rsidRDefault="008277ED" w:rsidP="00451277">
      <w:pPr>
        <w:spacing w:line="360" w:lineRule="auto"/>
        <w:ind w:firstLineChars="200" w:firstLine="480"/>
        <w:rPr>
          <w:rFonts w:ascii="宋体" w:hAnsi="宋体" w:cs="宋体"/>
          <w:sz w:val="24"/>
        </w:rPr>
      </w:pPr>
      <w:r w:rsidRPr="00451277">
        <w:rPr>
          <w:rFonts w:ascii="宋体" w:hAnsi="宋体" w:cs="宋体" w:hint="eastAsia"/>
          <w:sz w:val="24"/>
        </w:rPr>
        <w:t>企业应具备原辅材料及包装材料库房、</w:t>
      </w:r>
      <w:proofErr w:type="gramStart"/>
      <w:r w:rsidRPr="00451277">
        <w:rPr>
          <w:rFonts w:ascii="宋体" w:hAnsi="宋体" w:cs="宋体" w:hint="eastAsia"/>
          <w:sz w:val="24"/>
        </w:rPr>
        <w:t>洗豆与</w:t>
      </w:r>
      <w:proofErr w:type="gramEnd"/>
      <w:r w:rsidRPr="00451277">
        <w:rPr>
          <w:rFonts w:ascii="宋体" w:hAnsi="宋体" w:cs="宋体" w:hint="eastAsia"/>
          <w:sz w:val="24"/>
        </w:rPr>
        <w:t>浸豆车间、孵育培育车间、清洗包装车间、成品保鲜库、化验室和留样间。生产车间入口应设洗手、更衣、鞋靴消毒设施。原料清洗与浸豆、孵化培育、清洗包装三个区域应设置隔离和缓冲措施，实现人流和物流分开。</w:t>
      </w:r>
    </w:p>
    <w:p w:rsidR="008277ED" w:rsidRPr="00451277" w:rsidRDefault="008277ED" w:rsidP="00451277">
      <w:pPr>
        <w:spacing w:line="360" w:lineRule="auto"/>
        <w:ind w:firstLineChars="200" w:firstLine="480"/>
        <w:rPr>
          <w:rFonts w:ascii="宋体" w:hAnsi="宋体" w:cs="宋体"/>
          <w:sz w:val="24"/>
        </w:rPr>
      </w:pPr>
      <w:r w:rsidRPr="00451277">
        <w:rPr>
          <w:rFonts w:ascii="宋体" w:hAnsi="宋体" w:cs="宋体" w:hint="eastAsia"/>
          <w:sz w:val="24"/>
        </w:rPr>
        <w:lastRenderedPageBreak/>
        <w:t>产品应贮存在2℃～6℃清洁卫生的库房内，不得与有毒、有害、有异味、易挥发、易腐蚀的物品同处存放。产品应由专用保温车运输。</w:t>
      </w:r>
    </w:p>
    <w:p w:rsidR="008277ED" w:rsidRPr="00451277" w:rsidRDefault="008277ED" w:rsidP="00451277">
      <w:pPr>
        <w:pStyle w:val="3"/>
        <w:spacing w:before="0" w:after="0" w:line="360" w:lineRule="auto"/>
        <w:rPr>
          <w:rFonts w:ascii="宋体" w:hAnsi="宋体"/>
          <w:sz w:val="24"/>
          <w:szCs w:val="24"/>
        </w:rPr>
      </w:pPr>
      <w:bookmarkStart w:id="9" w:name="_Toc32932927"/>
      <w:r w:rsidRPr="00451277">
        <w:rPr>
          <w:rFonts w:ascii="宋体" w:hAnsi="宋体" w:hint="eastAsia"/>
          <w:sz w:val="24"/>
          <w:szCs w:val="24"/>
        </w:rPr>
        <w:t>（二）必备的生产设备</w:t>
      </w:r>
      <w:bookmarkEnd w:id="9"/>
    </w:p>
    <w:p w:rsidR="008277ED" w:rsidRPr="00451277" w:rsidRDefault="008277ED" w:rsidP="00451277">
      <w:pPr>
        <w:spacing w:line="360" w:lineRule="auto"/>
        <w:ind w:firstLineChars="200" w:firstLine="480"/>
        <w:rPr>
          <w:rFonts w:ascii="宋体" w:hAnsi="宋体" w:cs="宋体"/>
          <w:sz w:val="24"/>
        </w:rPr>
      </w:pPr>
      <w:r w:rsidRPr="00451277">
        <w:rPr>
          <w:rFonts w:ascii="宋体" w:hAnsi="宋体" w:cs="宋体" w:hint="eastAsia"/>
          <w:sz w:val="24"/>
        </w:rPr>
        <w:t>1.原料处理设备：不锈钢、瓷砖贴面水槽或清洗机等；</w:t>
      </w:r>
    </w:p>
    <w:p w:rsidR="008277ED" w:rsidRPr="00451277" w:rsidRDefault="008277ED" w:rsidP="00451277">
      <w:pPr>
        <w:spacing w:line="360" w:lineRule="auto"/>
        <w:ind w:firstLineChars="200" w:firstLine="480"/>
        <w:rPr>
          <w:rFonts w:ascii="宋体" w:hAnsi="宋体" w:cs="宋体"/>
          <w:sz w:val="24"/>
        </w:rPr>
      </w:pPr>
      <w:r w:rsidRPr="00451277">
        <w:rPr>
          <w:rFonts w:ascii="宋体" w:hAnsi="宋体" w:cs="宋体" w:hint="eastAsia"/>
          <w:sz w:val="24"/>
        </w:rPr>
        <w:t>2.培育设备：孵化箱（桶）、孵化自动喷淋装置、自动温湿度监控设备等；</w:t>
      </w:r>
    </w:p>
    <w:p w:rsidR="008277ED" w:rsidRPr="00451277" w:rsidRDefault="008277ED" w:rsidP="00451277">
      <w:pPr>
        <w:spacing w:line="360" w:lineRule="auto"/>
        <w:ind w:firstLineChars="200" w:firstLine="480"/>
        <w:rPr>
          <w:rFonts w:ascii="宋体" w:hAnsi="宋体" w:cs="宋体"/>
          <w:sz w:val="24"/>
        </w:rPr>
      </w:pPr>
      <w:r w:rsidRPr="00451277">
        <w:rPr>
          <w:rFonts w:ascii="宋体" w:hAnsi="宋体" w:cs="宋体" w:hint="eastAsia"/>
          <w:sz w:val="24"/>
        </w:rPr>
        <w:t>3.机械清洗设备：自动清洗脱壳机、预冷机等；</w:t>
      </w:r>
    </w:p>
    <w:p w:rsidR="008277ED" w:rsidRPr="00451277" w:rsidRDefault="008277ED" w:rsidP="00451277">
      <w:pPr>
        <w:spacing w:line="360" w:lineRule="auto"/>
        <w:ind w:firstLineChars="200" w:firstLine="480"/>
        <w:rPr>
          <w:rFonts w:ascii="宋体" w:hAnsi="宋体" w:cs="宋体"/>
          <w:sz w:val="24"/>
        </w:rPr>
      </w:pPr>
      <w:r w:rsidRPr="00451277">
        <w:rPr>
          <w:rFonts w:ascii="宋体" w:hAnsi="宋体" w:cs="宋体" w:hint="eastAsia"/>
          <w:sz w:val="24"/>
        </w:rPr>
        <w:t>4.包装设备：半自动或自动包装机、生产日期打印装置、计量称重设备等；</w:t>
      </w:r>
    </w:p>
    <w:p w:rsidR="008277ED" w:rsidRPr="00451277" w:rsidRDefault="008277ED" w:rsidP="00451277">
      <w:pPr>
        <w:spacing w:line="360" w:lineRule="auto"/>
        <w:ind w:firstLineChars="200" w:firstLine="480"/>
        <w:rPr>
          <w:rFonts w:ascii="宋体" w:hAnsi="宋体" w:cs="宋体"/>
          <w:sz w:val="24"/>
        </w:rPr>
      </w:pPr>
      <w:r w:rsidRPr="00451277">
        <w:rPr>
          <w:rFonts w:ascii="宋体" w:hAnsi="宋体" w:cs="宋体" w:hint="eastAsia"/>
          <w:sz w:val="24"/>
        </w:rPr>
        <w:t>5.保温运输车。</w:t>
      </w:r>
    </w:p>
    <w:p w:rsidR="008277ED" w:rsidRPr="00451277" w:rsidRDefault="008277ED" w:rsidP="00451277">
      <w:pPr>
        <w:spacing w:line="360" w:lineRule="auto"/>
        <w:ind w:firstLineChars="200" w:firstLine="480"/>
        <w:rPr>
          <w:rFonts w:ascii="宋体" w:hAnsi="宋体" w:cs="宋体"/>
          <w:sz w:val="24"/>
        </w:rPr>
      </w:pPr>
      <w:r w:rsidRPr="00451277">
        <w:rPr>
          <w:rFonts w:ascii="宋体" w:hAnsi="宋体" w:cs="宋体" w:hint="eastAsia"/>
          <w:sz w:val="24"/>
        </w:rPr>
        <w:t>直接用于生产加工的设备、设施及用具均应采用无毒、无害、耐腐蚀、不生锈、易清洗消毒，不易滋生微生物的材料制成。豆芽孵化容器的材料应符合有关卫生标准要求。</w:t>
      </w:r>
    </w:p>
    <w:p w:rsidR="008277ED" w:rsidRPr="00451277" w:rsidRDefault="008277ED" w:rsidP="00451277">
      <w:pPr>
        <w:pStyle w:val="2"/>
        <w:spacing w:before="0" w:after="0" w:line="360" w:lineRule="auto"/>
        <w:rPr>
          <w:rFonts w:ascii="宋体" w:eastAsia="宋体" w:hAnsi="宋体"/>
          <w:sz w:val="24"/>
          <w:szCs w:val="24"/>
        </w:rPr>
      </w:pPr>
      <w:bookmarkStart w:id="10" w:name="_Toc32932928"/>
      <w:r w:rsidRPr="00451277">
        <w:rPr>
          <w:rFonts w:ascii="宋体" w:eastAsia="宋体" w:hAnsi="宋体" w:hint="eastAsia"/>
          <w:sz w:val="24"/>
          <w:szCs w:val="24"/>
        </w:rPr>
        <w:t>四、相关标准</w:t>
      </w:r>
      <w:bookmarkEnd w:id="10"/>
    </w:p>
    <w:p w:rsidR="008277ED" w:rsidRPr="00451277" w:rsidRDefault="008277ED" w:rsidP="00451277">
      <w:pPr>
        <w:spacing w:line="360" w:lineRule="auto"/>
        <w:ind w:firstLineChars="200" w:firstLine="480"/>
        <w:rPr>
          <w:rFonts w:ascii="宋体" w:hAnsi="宋体" w:cs="宋体"/>
          <w:sz w:val="24"/>
        </w:rPr>
      </w:pPr>
      <w:r w:rsidRPr="00451277">
        <w:rPr>
          <w:rFonts w:ascii="宋体" w:hAnsi="宋体" w:cs="宋体" w:hint="eastAsia"/>
          <w:sz w:val="24"/>
        </w:rPr>
        <w:t>GB 22556-2008《豆芽卫生标准》；GB 1352-2009《大豆》；GB/T 10462-2008《绿豆》；GB 2763-2014《食品安全国家标准 食品中农药最大残留限量》;GB 2760-2011《食品安全国家标准 食品添加剂使用标准》；GB 2762-2012《食品安全国家标准 食品中污染物限量》；GB 7718-2011《食品安全国家标准 预包装食品标签通则》；GB 28050-2011《食品安全国家标准 预包装食品营养标签通则》；GB 14881-2013《食品安全国家标准 食品企业通用卫生规范》；相关的地方标准、经备案现行有效的企业标准。</w:t>
      </w:r>
    </w:p>
    <w:p w:rsidR="008277ED" w:rsidRPr="00451277" w:rsidRDefault="008277ED" w:rsidP="00451277">
      <w:pPr>
        <w:pStyle w:val="2"/>
        <w:spacing w:before="0" w:after="0" w:line="360" w:lineRule="auto"/>
        <w:rPr>
          <w:rFonts w:ascii="宋体" w:eastAsia="宋体" w:hAnsi="宋体"/>
          <w:sz w:val="24"/>
          <w:szCs w:val="24"/>
        </w:rPr>
      </w:pPr>
      <w:bookmarkStart w:id="11" w:name="_Toc32932929"/>
      <w:r w:rsidRPr="00451277">
        <w:rPr>
          <w:rFonts w:ascii="宋体" w:eastAsia="宋体" w:hAnsi="宋体" w:hint="eastAsia"/>
          <w:sz w:val="24"/>
          <w:szCs w:val="24"/>
        </w:rPr>
        <w:t>五、原辅材料的有关要求</w:t>
      </w:r>
      <w:bookmarkEnd w:id="11"/>
    </w:p>
    <w:p w:rsidR="008277ED" w:rsidRPr="00451277" w:rsidRDefault="008277ED" w:rsidP="00451277">
      <w:pPr>
        <w:spacing w:line="360" w:lineRule="auto"/>
        <w:ind w:firstLineChars="200" w:firstLine="480"/>
        <w:rPr>
          <w:rFonts w:ascii="宋体" w:hAnsi="宋体" w:cs="宋体"/>
          <w:sz w:val="24"/>
        </w:rPr>
      </w:pPr>
      <w:r w:rsidRPr="00451277">
        <w:rPr>
          <w:rFonts w:ascii="宋体" w:hAnsi="宋体" w:cs="宋体" w:hint="eastAsia"/>
          <w:sz w:val="24"/>
        </w:rPr>
        <w:t>企业生产豆芽所使用的大豆和绿豆等原料及包装材料必须符合国家标准、行业标准及有关规定，原材料中涉及生产许可证管理的产品必须采购有证企业的合格产品。</w:t>
      </w:r>
    </w:p>
    <w:p w:rsidR="008277ED" w:rsidRPr="00451277" w:rsidRDefault="008277ED" w:rsidP="00451277">
      <w:pPr>
        <w:spacing w:line="360" w:lineRule="auto"/>
        <w:ind w:firstLineChars="200" w:firstLine="480"/>
        <w:rPr>
          <w:rFonts w:ascii="宋体" w:hAnsi="宋体" w:cs="宋体"/>
          <w:sz w:val="24"/>
        </w:rPr>
      </w:pPr>
      <w:r w:rsidRPr="00451277">
        <w:rPr>
          <w:rFonts w:ascii="宋体" w:hAnsi="宋体" w:cs="宋体" w:hint="eastAsia"/>
          <w:sz w:val="24"/>
        </w:rPr>
        <w:t>豆芽生产过程中不得使用未经国家批准的农药、化肥、植物生长调节剂、抗生素等化学药剂以及不符合GB 2760规定的食品添加剂。</w:t>
      </w:r>
    </w:p>
    <w:p w:rsidR="008277ED" w:rsidRPr="00451277" w:rsidRDefault="008277ED" w:rsidP="00451277">
      <w:pPr>
        <w:spacing w:line="360" w:lineRule="auto"/>
        <w:ind w:firstLineChars="200" w:firstLine="480"/>
        <w:rPr>
          <w:rFonts w:ascii="宋体" w:hAnsi="宋体" w:cs="宋体"/>
          <w:sz w:val="24"/>
        </w:rPr>
      </w:pPr>
      <w:r w:rsidRPr="00451277">
        <w:rPr>
          <w:rFonts w:ascii="宋体" w:hAnsi="宋体" w:cs="宋体" w:hint="eastAsia"/>
          <w:sz w:val="24"/>
        </w:rPr>
        <w:t>生产加工用水应符合GB 5749-2006《生活饮用水卫生标准》的规定，采用地下水的应具有地下水取水许可证明。</w:t>
      </w:r>
    </w:p>
    <w:p w:rsidR="008277ED" w:rsidRPr="00451277" w:rsidRDefault="008277ED" w:rsidP="00451277">
      <w:pPr>
        <w:spacing w:line="360" w:lineRule="auto"/>
        <w:ind w:firstLineChars="200" w:firstLine="480"/>
        <w:rPr>
          <w:rFonts w:ascii="宋体" w:hAnsi="宋体" w:cs="宋体"/>
          <w:sz w:val="24"/>
        </w:rPr>
      </w:pPr>
      <w:r w:rsidRPr="00451277">
        <w:rPr>
          <w:rFonts w:ascii="宋体" w:hAnsi="宋体" w:cs="宋体" w:hint="eastAsia"/>
          <w:sz w:val="24"/>
        </w:rPr>
        <w:t>使用的洗涤剂、消毒剂需经国家有关部门许可，对人体安全无害。</w:t>
      </w:r>
    </w:p>
    <w:p w:rsidR="008277ED" w:rsidRPr="00451277" w:rsidRDefault="008277ED" w:rsidP="00451277">
      <w:pPr>
        <w:pStyle w:val="2"/>
        <w:spacing w:before="0" w:after="0" w:line="360" w:lineRule="auto"/>
        <w:rPr>
          <w:rFonts w:ascii="宋体" w:eastAsia="宋体" w:hAnsi="宋体"/>
          <w:sz w:val="24"/>
          <w:szCs w:val="24"/>
        </w:rPr>
      </w:pPr>
      <w:bookmarkStart w:id="12" w:name="_Toc32932930"/>
      <w:r w:rsidRPr="00451277">
        <w:rPr>
          <w:rFonts w:ascii="宋体" w:eastAsia="宋体" w:hAnsi="宋体" w:hint="eastAsia"/>
          <w:sz w:val="24"/>
          <w:szCs w:val="24"/>
        </w:rPr>
        <w:t>六、检验要求</w:t>
      </w:r>
      <w:bookmarkEnd w:id="12"/>
    </w:p>
    <w:p w:rsidR="008277ED" w:rsidRPr="00451277" w:rsidRDefault="008277ED" w:rsidP="00451277">
      <w:pPr>
        <w:spacing w:line="360" w:lineRule="auto"/>
        <w:ind w:firstLineChars="200" w:firstLine="480"/>
        <w:rPr>
          <w:rFonts w:ascii="宋体" w:hAnsi="宋体" w:cs="宋体"/>
          <w:sz w:val="24"/>
        </w:rPr>
      </w:pPr>
      <w:r w:rsidRPr="00451277">
        <w:rPr>
          <w:rFonts w:ascii="宋体" w:hAnsi="宋体" w:cs="宋体" w:hint="eastAsia"/>
          <w:sz w:val="24"/>
        </w:rPr>
        <w:t>工业化豆芽的发证检验、监督检验、出厂检验分别按照下表1中所列出的相应</w:t>
      </w:r>
      <w:r w:rsidRPr="00451277">
        <w:rPr>
          <w:rFonts w:ascii="宋体" w:hAnsi="宋体" w:cs="宋体" w:hint="eastAsia"/>
          <w:sz w:val="24"/>
        </w:rPr>
        <w:lastRenderedPageBreak/>
        <w:t>检验项目进行。出厂检验项目企业应不少于15天检验1次，可自行检验或选择具有食品检验机构资质认定的第三方检验机构进行送检。</w:t>
      </w:r>
    </w:p>
    <w:p w:rsidR="008277ED" w:rsidRPr="00451277" w:rsidRDefault="008277ED" w:rsidP="00451277">
      <w:pPr>
        <w:spacing w:line="360" w:lineRule="auto"/>
        <w:jc w:val="center"/>
        <w:rPr>
          <w:rFonts w:ascii="宋体" w:hAnsi="宋体" w:cs="宋体"/>
          <w:b/>
          <w:sz w:val="24"/>
        </w:rPr>
      </w:pPr>
      <w:r w:rsidRPr="00451277">
        <w:rPr>
          <w:rFonts w:ascii="宋体" w:hAnsi="宋体" w:cs="宋体" w:hint="eastAsia"/>
          <w:b/>
          <w:sz w:val="24"/>
        </w:rPr>
        <w:t>表1  工业化豆芽产品检验项目表</w:t>
      </w:r>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664"/>
        <w:gridCol w:w="709"/>
        <w:gridCol w:w="850"/>
        <w:gridCol w:w="851"/>
        <w:gridCol w:w="3681"/>
      </w:tblGrid>
      <w:tr w:rsidR="008277ED" w:rsidRPr="00451277" w:rsidTr="00382D90">
        <w:trPr>
          <w:trHeight w:val="124"/>
          <w:jc w:val="center"/>
        </w:trPr>
        <w:tc>
          <w:tcPr>
            <w:tcW w:w="763" w:type="dxa"/>
            <w:vAlign w:val="center"/>
          </w:tcPr>
          <w:p w:rsidR="008277ED" w:rsidRPr="00451277" w:rsidRDefault="008277ED" w:rsidP="00451277">
            <w:pPr>
              <w:adjustRightInd w:val="0"/>
              <w:snapToGrid w:val="0"/>
              <w:spacing w:line="360" w:lineRule="auto"/>
              <w:jc w:val="center"/>
              <w:rPr>
                <w:rFonts w:ascii="宋体" w:hAnsi="宋体" w:cs="宋体"/>
                <w:b/>
                <w:sz w:val="24"/>
              </w:rPr>
            </w:pPr>
            <w:r w:rsidRPr="00451277">
              <w:rPr>
                <w:rFonts w:ascii="宋体" w:hAnsi="宋体" w:cs="宋体" w:hint="eastAsia"/>
                <w:b/>
                <w:sz w:val="24"/>
              </w:rPr>
              <w:t>序号</w:t>
            </w:r>
          </w:p>
        </w:tc>
        <w:tc>
          <w:tcPr>
            <w:tcW w:w="2664" w:type="dxa"/>
            <w:vAlign w:val="center"/>
          </w:tcPr>
          <w:p w:rsidR="008277ED" w:rsidRPr="00451277" w:rsidRDefault="008277ED" w:rsidP="00451277">
            <w:pPr>
              <w:adjustRightInd w:val="0"/>
              <w:snapToGrid w:val="0"/>
              <w:spacing w:line="360" w:lineRule="auto"/>
              <w:jc w:val="center"/>
              <w:rPr>
                <w:rFonts w:ascii="宋体" w:hAnsi="宋体" w:cs="宋体"/>
                <w:b/>
                <w:sz w:val="24"/>
              </w:rPr>
            </w:pPr>
            <w:r w:rsidRPr="00451277">
              <w:rPr>
                <w:rFonts w:ascii="宋体" w:hAnsi="宋体" w:cs="宋体" w:hint="eastAsia"/>
                <w:b/>
                <w:sz w:val="24"/>
              </w:rPr>
              <w:t>检验项目</w:t>
            </w:r>
          </w:p>
        </w:tc>
        <w:tc>
          <w:tcPr>
            <w:tcW w:w="709" w:type="dxa"/>
            <w:vAlign w:val="center"/>
          </w:tcPr>
          <w:p w:rsidR="008277ED" w:rsidRPr="00451277" w:rsidRDefault="008277ED" w:rsidP="00451277">
            <w:pPr>
              <w:adjustRightInd w:val="0"/>
              <w:snapToGrid w:val="0"/>
              <w:spacing w:line="360" w:lineRule="auto"/>
              <w:jc w:val="center"/>
              <w:rPr>
                <w:rFonts w:ascii="宋体" w:hAnsi="宋体" w:cs="宋体"/>
                <w:b/>
                <w:sz w:val="24"/>
              </w:rPr>
            </w:pPr>
            <w:r w:rsidRPr="00451277">
              <w:rPr>
                <w:rFonts w:ascii="宋体" w:hAnsi="宋体" w:cs="宋体" w:hint="eastAsia"/>
                <w:b/>
                <w:sz w:val="24"/>
              </w:rPr>
              <w:t>发证</w:t>
            </w:r>
          </w:p>
        </w:tc>
        <w:tc>
          <w:tcPr>
            <w:tcW w:w="850" w:type="dxa"/>
            <w:vAlign w:val="center"/>
          </w:tcPr>
          <w:p w:rsidR="008277ED" w:rsidRPr="00451277" w:rsidRDefault="008277ED" w:rsidP="00451277">
            <w:pPr>
              <w:adjustRightInd w:val="0"/>
              <w:snapToGrid w:val="0"/>
              <w:spacing w:line="360" w:lineRule="auto"/>
              <w:jc w:val="center"/>
              <w:rPr>
                <w:rFonts w:ascii="宋体" w:hAnsi="宋体" w:cs="宋体"/>
                <w:b/>
                <w:sz w:val="24"/>
              </w:rPr>
            </w:pPr>
            <w:r w:rsidRPr="00451277">
              <w:rPr>
                <w:rFonts w:ascii="宋体" w:hAnsi="宋体" w:cs="宋体" w:hint="eastAsia"/>
                <w:b/>
                <w:sz w:val="24"/>
              </w:rPr>
              <w:t>监督</w:t>
            </w:r>
          </w:p>
        </w:tc>
        <w:tc>
          <w:tcPr>
            <w:tcW w:w="851" w:type="dxa"/>
            <w:vAlign w:val="center"/>
          </w:tcPr>
          <w:p w:rsidR="008277ED" w:rsidRPr="00451277" w:rsidRDefault="008277ED" w:rsidP="00451277">
            <w:pPr>
              <w:adjustRightInd w:val="0"/>
              <w:snapToGrid w:val="0"/>
              <w:spacing w:line="360" w:lineRule="auto"/>
              <w:jc w:val="center"/>
              <w:rPr>
                <w:rFonts w:ascii="宋体" w:hAnsi="宋体" w:cs="宋体"/>
                <w:b/>
                <w:sz w:val="24"/>
              </w:rPr>
            </w:pPr>
            <w:r w:rsidRPr="00451277">
              <w:rPr>
                <w:rFonts w:ascii="宋体" w:hAnsi="宋体" w:cs="宋体" w:hint="eastAsia"/>
                <w:b/>
                <w:sz w:val="24"/>
              </w:rPr>
              <w:t>出厂</w:t>
            </w:r>
          </w:p>
        </w:tc>
        <w:tc>
          <w:tcPr>
            <w:tcW w:w="3681" w:type="dxa"/>
            <w:vAlign w:val="center"/>
          </w:tcPr>
          <w:p w:rsidR="008277ED" w:rsidRPr="00451277" w:rsidRDefault="008277ED" w:rsidP="00451277">
            <w:pPr>
              <w:adjustRightInd w:val="0"/>
              <w:snapToGrid w:val="0"/>
              <w:spacing w:line="360" w:lineRule="auto"/>
              <w:jc w:val="center"/>
              <w:rPr>
                <w:rFonts w:ascii="宋体" w:hAnsi="宋体" w:cs="宋体"/>
                <w:b/>
                <w:sz w:val="24"/>
              </w:rPr>
            </w:pPr>
            <w:r w:rsidRPr="00451277">
              <w:rPr>
                <w:rFonts w:ascii="宋体" w:hAnsi="宋体" w:cs="宋体" w:hint="eastAsia"/>
                <w:b/>
                <w:sz w:val="24"/>
              </w:rPr>
              <w:t>控制指标</w:t>
            </w:r>
          </w:p>
        </w:tc>
      </w:tr>
      <w:tr w:rsidR="008277ED" w:rsidRPr="00451277" w:rsidTr="00382D90">
        <w:trPr>
          <w:trHeight w:val="405"/>
          <w:jc w:val="center"/>
        </w:trPr>
        <w:tc>
          <w:tcPr>
            <w:tcW w:w="763"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1</w:t>
            </w:r>
          </w:p>
        </w:tc>
        <w:tc>
          <w:tcPr>
            <w:tcW w:w="2664"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标签</w:t>
            </w:r>
          </w:p>
        </w:tc>
        <w:tc>
          <w:tcPr>
            <w:tcW w:w="709"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850"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851"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3681" w:type="dxa"/>
            <w:vAlign w:val="center"/>
          </w:tcPr>
          <w:p w:rsidR="008277ED" w:rsidRPr="00451277" w:rsidRDefault="008277ED" w:rsidP="00451277">
            <w:pPr>
              <w:adjustRightInd w:val="0"/>
              <w:snapToGrid w:val="0"/>
              <w:spacing w:line="360" w:lineRule="auto"/>
              <w:jc w:val="left"/>
              <w:rPr>
                <w:rFonts w:ascii="宋体" w:hAnsi="宋体" w:cs="宋体"/>
                <w:sz w:val="24"/>
              </w:rPr>
            </w:pPr>
            <w:r w:rsidRPr="00451277">
              <w:rPr>
                <w:rFonts w:ascii="宋体" w:hAnsi="宋体" w:cs="宋体" w:hint="eastAsia"/>
                <w:sz w:val="24"/>
              </w:rPr>
              <w:t>符合GB 7718和GB 28050的规定</w:t>
            </w:r>
          </w:p>
        </w:tc>
      </w:tr>
      <w:tr w:rsidR="008277ED" w:rsidRPr="00451277" w:rsidTr="00382D90">
        <w:trPr>
          <w:trHeight w:val="405"/>
          <w:jc w:val="center"/>
        </w:trPr>
        <w:tc>
          <w:tcPr>
            <w:tcW w:w="763"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2</w:t>
            </w:r>
          </w:p>
        </w:tc>
        <w:tc>
          <w:tcPr>
            <w:tcW w:w="2664"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净含量</w:t>
            </w:r>
          </w:p>
        </w:tc>
        <w:tc>
          <w:tcPr>
            <w:tcW w:w="709"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850"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851"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3681" w:type="dxa"/>
            <w:vAlign w:val="center"/>
          </w:tcPr>
          <w:p w:rsidR="008277ED" w:rsidRPr="00451277" w:rsidRDefault="008277ED" w:rsidP="00451277">
            <w:pPr>
              <w:adjustRightInd w:val="0"/>
              <w:snapToGrid w:val="0"/>
              <w:spacing w:line="360" w:lineRule="auto"/>
              <w:jc w:val="left"/>
              <w:rPr>
                <w:rFonts w:ascii="宋体" w:hAnsi="宋体" w:cs="宋体"/>
                <w:sz w:val="24"/>
              </w:rPr>
            </w:pPr>
          </w:p>
        </w:tc>
      </w:tr>
      <w:tr w:rsidR="008277ED" w:rsidRPr="00451277" w:rsidTr="00382D90">
        <w:trPr>
          <w:trHeight w:val="405"/>
          <w:jc w:val="center"/>
        </w:trPr>
        <w:tc>
          <w:tcPr>
            <w:tcW w:w="763"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3</w:t>
            </w:r>
          </w:p>
        </w:tc>
        <w:tc>
          <w:tcPr>
            <w:tcW w:w="2664"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感官</w:t>
            </w:r>
          </w:p>
        </w:tc>
        <w:tc>
          <w:tcPr>
            <w:tcW w:w="709"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850"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851"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3681" w:type="dxa"/>
            <w:vAlign w:val="center"/>
          </w:tcPr>
          <w:p w:rsidR="008277ED" w:rsidRPr="00451277" w:rsidRDefault="008277ED" w:rsidP="00451277">
            <w:pPr>
              <w:adjustRightInd w:val="0"/>
              <w:snapToGrid w:val="0"/>
              <w:spacing w:line="360" w:lineRule="auto"/>
              <w:jc w:val="left"/>
              <w:rPr>
                <w:rFonts w:ascii="宋体" w:hAnsi="宋体" w:cs="宋体"/>
                <w:sz w:val="24"/>
              </w:rPr>
            </w:pPr>
          </w:p>
        </w:tc>
      </w:tr>
      <w:tr w:rsidR="008277ED" w:rsidRPr="00451277" w:rsidTr="00382D90">
        <w:trPr>
          <w:trHeight w:val="405"/>
          <w:jc w:val="center"/>
        </w:trPr>
        <w:tc>
          <w:tcPr>
            <w:tcW w:w="763"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4</w:t>
            </w:r>
          </w:p>
        </w:tc>
        <w:tc>
          <w:tcPr>
            <w:tcW w:w="2664"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铅（以</w:t>
            </w:r>
            <w:proofErr w:type="spellStart"/>
            <w:r w:rsidRPr="00451277">
              <w:rPr>
                <w:rFonts w:ascii="宋体" w:hAnsi="宋体" w:cs="宋体" w:hint="eastAsia"/>
                <w:sz w:val="24"/>
              </w:rPr>
              <w:t>Pb</w:t>
            </w:r>
            <w:proofErr w:type="spellEnd"/>
            <w:r w:rsidRPr="00451277">
              <w:rPr>
                <w:rFonts w:ascii="宋体" w:hAnsi="宋体" w:cs="宋体" w:hint="eastAsia"/>
                <w:sz w:val="24"/>
              </w:rPr>
              <w:t>计）</w:t>
            </w:r>
          </w:p>
        </w:tc>
        <w:tc>
          <w:tcPr>
            <w:tcW w:w="709"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850"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851"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3681" w:type="dxa"/>
            <w:vAlign w:val="center"/>
          </w:tcPr>
          <w:p w:rsidR="008277ED" w:rsidRPr="00451277" w:rsidRDefault="008277ED" w:rsidP="00451277">
            <w:pPr>
              <w:adjustRightInd w:val="0"/>
              <w:snapToGrid w:val="0"/>
              <w:spacing w:line="360" w:lineRule="auto"/>
              <w:jc w:val="left"/>
              <w:rPr>
                <w:rFonts w:ascii="宋体" w:hAnsi="宋体" w:cs="宋体"/>
                <w:sz w:val="24"/>
              </w:rPr>
            </w:pPr>
            <w:r w:rsidRPr="00451277">
              <w:rPr>
                <w:rFonts w:ascii="宋体" w:hAnsi="宋体" w:cs="宋体" w:hint="eastAsia"/>
                <w:sz w:val="24"/>
              </w:rPr>
              <w:t>限量：0.2 mg/kg</w:t>
            </w:r>
          </w:p>
        </w:tc>
      </w:tr>
      <w:tr w:rsidR="008277ED" w:rsidRPr="00451277" w:rsidTr="00382D90">
        <w:trPr>
          <w:trHeight w:val="405"/>
          <w:jc w:val="center"/>
        </w:trPr>
        <w:tc>
          <w:tcPr>
            <w:tcW w:w="763"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5</w:t>
            </w:r>
          </w:p>
        </w:tc>
        <w:tc>
          <w:tcPr>
            <w:tcW w:w="2664"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总砷（以As计）</w:t>
            </w:r>
          </w:p>
        </w:tc>
        <w:tc>
          <w:tcPr>
            <w:tcW w:w="709"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850"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851"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3681" w:type="dxa"/>
            <w:vAlign w:val="center"/>
          </w:tcPr>
          <w:p w:rsidR="008277ED" w:rsidRPr="00451277" w:rsidRDefault="008277ED" w:rsidP="00451277">
            <w:pPr>
              <w:adjustRightInd w:val="0"/>
              <w:snapToGrid w:val="0"/>
              <w:spacing w:line="360" w:lineRule="auto"/>
              <w:jc w:val="left"/>
              <w:rPr>
                <w:rFonts w:ascii="宋体" w:hAnsi="宋体" w:cs="宋体"/>
                <w:sz w:val="24"/>
              </w:rPr>
            </w:pPr>
            <w:r w:rsidRPr="00451277">
              <w:rPr>
                <w:rFonts w:ascii="宋体" w:hAnsi="宋体" w:cs="宋体" w:hint="eastAsia"/>
                <w:sz w:val="24"/>
              </w:rPr>
              <w:t>限量：0.5 mg/kg</w:t>
            </w:r>
          </w:p>
        </w:tc>
      </w:tr>
      <w:tr w:rsidR="008277ED" w:rsidRPr="00451277" w:rsidTr="00382D90">
        <w:trPr>
          <w:trHeight w:val="405"/>
          <w:jc w:val="center"/>
        </w:trPr>
        <w:tc>
          <w:tcPr>
            <w:tcW w:w="763"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6</w:t>
            </w:r>
          </w:p>
        </w:tc>
        <w:tc>
          <w:tcPr>
            <w:tcW w:w="2664"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总汞（以Hg计）</w:t>
            </w:r>
          </w:p>
        </w:tc>
        <w:tc>
          <w:tcPr>
            <w:tcW w:w="709"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850"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851"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3681" w:type="dxa"/>
            <w:vAlign w:val="center"/>
          </w:tcPr>
          <w:p w:rsidR="008277ED" w:rsidRPr="00451277" w:rsidRDefault="008277ED" w:rsidP="00451277">
            <w:pPr>
              <w:adjustRightInd w:val="0"/>
              <w:snapToGrid w:val="0"/>
              <w:spacing w:line="360" w:lineRule="auto"/>
              <w:jc w:val="left"/>
              <w:rPr>
                <w:rFonts w:ascii="宋体" w:hAnsi="宋体" w:cs="宋体"/>
                <w:sz w:val="24"/>
              </w:rPr>
            </w:pPr>
            <w:r w:rsidRPr="00451277">
              <w:rPr>
                <w:rFonts w:ascii="宋体" w:hAnsi="宋体" w:cs="宋体" w:hint="eastAsia"/>
                <w:sz w:val="24"/>
              </w:rPr>
              <w:t>限量：0.01 mg/kg</w:t>
            </w:r>
          </w:p>
        </w:tc>
      </w:tr>
      <w:tr w:rsidR="008277ED" w:rsidRPr="00451277" w:rsidTr="00382D90">
        <w:trPr>
          <w:trHeight w:val="405"/>
          <w:jc w:val="center"/>
        </w:trPr>
        <w:tc>
          <w:tcPr>
            <w:tcW w:w="763"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7</w:t>
            </w:r>
          </w:p>
        </w:tc>
        <w:tc>
          <w:tcPr>
            <w:tcW w:w="2664"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镉（以Cd计）</w:t>
            </w:r>
          </w:p>
        </w:tc>
        <w:tc>
          <w:tcPr>
            <w:tcW w:w="709"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850"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851"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3681" w:type="dxa"/>
            <w:vAlign w:val="center"/>
          </w:tcPr>
          <w:p w:rsidR="008277ED" w:rsidRPr="00451277" w:rsidRDefault="008277ED" w:rsidP="00451277">
            <w:pPr>
              <w:adjustRightInd w:val="0"/>
              <w:snapToGrid w:val="0"/>
              <w:spacing w:line="360" w:lineRule="auto"/>
              <w:jc w:val="left"/>
              <w:rPr>
                <w:rFonts w:ascii="宋体" w:hAnsi="宋体" w:cs="宋体"/>
                <w:sz w:val="24"/>
              </w:rPr>
            </w:pPr>
            <w:r w:rsidRPr="00451277">
              <w:rPr>
                <w:rFonts w:ascii="宋体" w:hAnsi="宋体" w:cs="宋体" w:hint="eastAsia"/>
                <w:sz w:val="24"/>
              </w:rPr>
              <w:t>限量：0.1 mg/kg</w:t>
            </w:r>
          </w:p>
        </w:tc>
      </w:tr>
      <w:tr w:rsidR="008277ED" w:rsidRPr="00451277" w:rsidTr="00382D90">
        <w:trPr>
          <w:trHeight w:val="405"/>
          <w:jc w:val="center"/>
        </w:trPr>
        <w:tc>
          <w:tcPr>
            <w:tcW w:w="763"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8</w:t>
            </w:r>
          </w:p>
        </w:tc>
        <w:tc>
          <w:tcPr>
            <w:tcW w:w="2664"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亚硫酸盐（以SO</w:t>
            </w:r>
            <w:r w:rsidRPr="00451277">
              <w:rPr>
                <w:rFonts w:ascii="宋体" w:hAnsi="宋体" w:cs="宋体" w:hint="eastAsia"/>
                <w:sz w:val="24"/>
                <w:vertAlign w:val="subscript"/>
              </w:rPr>
              <w:t>2</w:t>
            </w:r>
            <w:r w:rsidRPr="00451277">
              <w:rPr>
                <w:rFonts w:ascii="宋体" w:hAnsi="宋体" w:cs="宋体" w:hint="eastAsia"/>
                <w:sz w:val="24"/>
              </w:rPr>
              <w:t>计）</w:t>
            </w:r>
          </w:p>
        </w:tc>
        <w:tc>
          <w:tcPr>
            <w:tcW w:w="709"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850"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851"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3681" w:type="dxa"/>
            <w:vAlign w:val="center"/>
          </w:tcPr>
          <w:p w:rsidR="008277ED" w:rsidRPr="00451277" w:rsidRDefault="008277ED" w:rsidP="00451277">
            <w:pPr>
              <w:adjustRightInd w:val="0"/>
              <w:snapToGrid w:val="0"/>
              <w:spacing w:line="360" w:lineRule="auto"/>
              <w:jc w:val="left"/>
              <w:rPr>
                <w:rFonts w:ascii="宋体" w:hAnsi="宋体" w:cs="宋体"/>
                <w:sz w:val="24"/>
              </w:rPr>
            </w:pPr>
            <w:r w:rsidRPr="00451277">
              <w:rPr>
                <w:rFonts w:ascii="宋体" w:hAnsi="宋体" w:cs="宋体" w:hint="eastAsia"/>
                <w:sz w:val="24"/>
              </w:rPr>
              <w:t>限量：20 mg/kg</w:t>
            </w:r>
          </w:p>
        </w:tc>
      </w:tr>
      <w:tr w:rsidR="008277ED" w:rsidRPr="00451277" w:rsidTr="00382D90">
        <w:trPr>
          <w:trHeight w:val="405"/>
          <w:jc w:val="center"/>
        </w:trPr>
        <w:tc>
          <w:tcPr>
            <w:tcW w:w="763"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9</w:t>
            </w:r>
          </w:p>
        </w:tc>
        <w:tc>
          <w:tcPr>
            <w:tcW w:w="2664"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2,4-二氯苯氧乙酸</w:t>
            </w:r>
          </w:p>
        </w:tc>
        <w:tc>
          <w:tcPr>
            <w:tcW w:w="709"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850"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851"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3681" w:type="dxa"/>
            <w:vAlign w:val="center"/>
          </w:tcPr>
          <w:p w:rsidR="008277ED" w:rsidRPr="00451277" w:rsidRDefault="008277ED" w:rsidP="00451277">
            <w:pPr>
              <w:adjustRightInd w:val="0"/>
              <w:snapToGrid w:val="0"/>
              <w:spacing w:line="360" w:lineRule="auto"/>
              <w:jc w:val="left"/>
              <w:rPr>
                <w:rFonts w:ascii="宋体" w:hAnsi="宋体" w:cs="宋体"/>
                <w:sz w:val="24"/>
              </w:rPr>
            </w:pPr>
            <w:r w:rsidRPr="00451277">
              <w:rPr>
                <w:rFonts w:ascii="宋体" w:hAnsi="宋体" w:cs="宋体" w:hint="eastAsia"/>
                <w:sz w:val="24"/>
              </w:rPr>
              <w:t>限量：0.001 mg/kg</w:t>
            </w:r>
          </w:p>
        </w:tc>
      </w:tr>
      <w:tr w:rsidR="008277ED" w:rsidRPr="00451277" w:rsidTr="00382D90">
        <w:trPr>
          <w:trHeight w:val="405"/>
          <w:jc w:val="center"/>
        </w:trPr>
        <w:tc>
          <w:tcPr>
            <w:tcW w:w="763"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10</w:t>
            </w:r>
          </w:p>
        </w:tc>
        <w:tc>
          <w:tcPr>
            <w:tcW w:w="2664"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百菌清</w:t>
            </w:r>
          </w:p>
        </w:tc>
        <w:tc>
          <w:tcPr>
            <w:tcW w:w="709"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850"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851"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3681" w:type="dxa"/>
            <w:vAlign w:val="center"/>
          </w:tcPr>
          <w:p w:rsidR="008277ED" w:rsidRPr="00451277" w:rsidRDefault="008277ED" w:rsidP="00451277">
            <w:pPr>
              <w:adjustRightInd w:val="0"/>
              <w:snapToGrid w:val="0"/>
              <w:spacing w:line="360" w:lineRule="auto"/>
              <w:jc w:val="left"/>
              <w:rPr>
                <w:rFonts w:ascii="宋体" w:hAnsi="宋体" w:cs="宋体"/>
                <w:sz w:val="24"/>
              </w:rPr>
            </w:pPr>
            <w:r w:rsidRPr="00451277">
              <w:rPr>
                <w:rFonts w:ascii="宋体" w:hAnsi="宋体" w:cs="宋体" w:hint="eastAsia"/>
                <w:sz w:val="24"/>
              </w:rPr>
              <w:t>限量：0.2 mg/kg</w:t>
            </w:r>
          </w:p>
        </w:tc>
      </w:tr>
      <w:tr w:rsidR="008277ED" w:rsidRPr="00451277" w:rsidTr="00382D90">
        <w:trPr>
          <w:trHeight w:val="405"/>
          <w:jc w:val="center"/>
        </w:trPr>
        <w:tc>
          <w:tcPr>
            <w:tcW w:w="763"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11</w:t>
            </w:r>
          </w:p>
        </w:tc>
        <w:tc>
          <w:tcPr>
            <w:tcW w:w="2664"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多菌灵</w:t>
            </w:r>
          </w:p>
        </w:tc>
        <w:tc>
          <w:tcPr>
            <w:tcW w:w="709"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850"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851"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3681" w:type="dxa"/>
            <w:vAlign w:val="center"/>
          </w:tcPr>
          <w:p w:rsidR="008277ED" w:rsidRPr="00451277" w:rsidRDefault="008277ED" w:rsidP="00451277">
            <w:pPr>
              <w:adjustRightInd w:val="0"/>
              <w:snapToGrid w:val="0"/>
              <w:spacing w:line="360" w:lineRule="auto"/>
              <w:jc w:val="left"/>
              <w:rPr>
                <w:rFonts w:ascii="宋体" w:hAnsi="宋体" w:cs="宋体"/>
                <w:sz w:val="24"/>
              </w:rPr>
            </w:pPr>
            <w:r w:rsidRPr="00451277">
              <w:rPr>
                <w:rFonts w:ascii="宋体" w:hAnsi="宋体" w:cs="宋体" w:hint="eastAsia"/>
                <w:sz w:val="24"/>
              </w:rPr>
              <w:t>限量：0.02 mg/kg</w:t>
            </w:r>
          </w:p>
        </w:tc>
      </w:tr>
      <w:tr w:rsidR="008277ED" w:rsidRPr="00451277" w:rsidTr="00382D90">
        <w:trPr>
          <w:trHeight w:val="405"/>
          <w:jc w:val="center"/>
        </w:trPr>
        <w:tc>
          <w:tcPr>
            <w:tcW w:w="763"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12</w:t>
            </w:r>
          </w:p>
        </w:tc>
        <w:tc>
          <w:tcPr>
            <w:tcW w:w="2664"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6-苄基腺嘌呤</w:t>
            </w:r>
          </w:p>
        </w:tc>
        <w:tc>
          <w:tcPr>
            <w:tcW w:w="709"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850"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851"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3681" w:type="dxa"/>
            <w:vAlign w:val="center"/>
          </w:tcPr>
          <w:p w:rsidR="008277ED" w:rsidRPr="00451277" w:rsidRDefault="008277ED" w:rsidP="00451277">
            <w:pPr>
              <w:adjustRightInd w:val="0"/>
              <w:snapToGrid w:val="0"/>
              <w:spacing w:line="360" w:lineRule="auto"/>
              <w:jc w:val="left"/>
              <w:rPr>
                <w:rFonts w:ascii="宋体" w:hAnsi="宋体" w:cs="宋体"/>
                <w:sz w:val="24"/>
              </w:rPr>
            </w:pPr>
            <w:r w:rsidRPr="00451277">
              <w:rPr>
                <w:rFonts w:ascii="宋体" w:hAnsi="宋体" w:cs="宋体" w:hint="eastAsia"/>
                <w:sz w:val="24"/>
              </w:rPr>
              <w:t>限量：0.001 mg/kg</w:t>
            </w:r>
          </w:p>
        </w:tc>
      </w:tr>
      <w:tr w:rsidR="008277ED" w:rsidRPr="00451277" w:rsidTr="00382D90">
        <w:trPr>
          <w:trHeight w:val="405"/>
          <w:jc w:val="center"/>
        </w:trPr>
        <w:tc>
          <w:tcPr>
            <w:tcW w:w="763"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13</w:t>
            </w:r>
          </w:p>
        </w:tc>
        <w:tc>
          <w:tcPr>
            <w:tcW w:w="2664"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4-氯苯氧乙酸钠</w:t>
            </w:r>
          </w:p>
        </w:tc>
        <w:tc>
          <w:tcPr>
            <w:tcW w:w="709"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850"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851"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3681" w:type="dxa"/>
            <w:vAlign w:val="center"/>
          </w:tcPr>
          <w:p w:rsidR="008277ED" w:rsidRPr="00451277" w:rsidRDefault="008277ED" w:rsidP="00451277">
            <w:pPr>
              <w:adjustRightInd w:val="0"/>
              <w:snapToGrid w:val="0"/>
              <w:spacing w:line="360" w:lineRule="auto"/>
              <w:jc w:val="left"/>
              <w:rPr>
                <w:rFonts w:ascii="宋体" w:hAnsi="宋体" w:cs="宋体"/>
                <w:sz w:val="24"/>
              </w:rPr>
            </w:pPr>
            <w:r w:rsidRPr="00451277">
              <w:rPr>
                <w:rFonts w:ascii="宋体" w:hAnsi="宋体" w:cs="宋体" w:hint="eastAsia"/>
                <w:sz w:val="24"/>
              </w:rPr>
              <w:t>限量：0.001 mg/kg</w:t>
            </w:r>
          </w:p>
        </w:tc>
      </w:tr>
      <w:tr w:rsidR="008277ED" w:rsidRPr="00451277" w:rsidTr="00382D90">
        <w:trPr>
          <w:trHeight w:val="405"/>
          <w:jc w:val="center"/>
        </w:trPr>
        <w:tc>
          <w:tcPr>
            <w:tcW w:w="763"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14</w:t>
            </w:r>
          </w:p>
        </w:tc>
        <w:tc>
          <w:tcPr>
            <w:tcW w:w="2664"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赤霉素</w:t>
            </w:r>
          </w:p>
        </w:tc>
        <w:tc>
          <w:tcPr>
            <w:tcW w:w="709"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850"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851"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3681" w:type="dxa"/>
            <w:vAlign w:val="center"/>
          </w:tcPr>
          <w:p w:rsidR="008277ED" w:rsidRPr="00451277" w:rsidRDefault="008277ED" w:rsidP="00451277">
            <w:pPr>
              <w:adjustRightInd w:val="0"/>
              <w:snapToGrid w:val="0"/>
              <w:spacing w:line="360" w:lineRule="auto"/>
              <w:jc w:val="left"/>
              <w:rPr>
                <w:rFonts w:ascii="宋体" w:hAnsi="宋体" w:cs="宋体"/>
                <w:sz w:val="24"/>
              </w:rPr>
            </w:pPr>
            <w:r w:rsidRPr="00451277">
              <w:rPr>
                <w:rFonts w:ascii="宋体" w:hAnsi="宋体" w:cs="宋体" w:hint="eastAsia"/>
                <w:sz w:val="24"/>
              </w:rPr>
              <w:t>限量：0.2 mg/kg</w:t>
            </w:r>
          </w:p>
        </w:tc>
      </w:tr>
      <w:tr w:rsidR="008277ED" w:rsidRPr="00451277" w:rsidTr="00382D90">
        <w:trPr>
          <w:trHeight w:val="405"/>
          <w:jc w:val="center"/>
        </w:trPr>
        <w:tc>
          <w:tcPr>
            <w:tcW w:w="763"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15</w:t>
            </w:r>
          </w:p>
        </w:tc>
        <w:tc>
          <w:tcPr>
            <w:tcW w:w="2664" w:type="dxa"/>
            <w:vAlign w:val="center"/>
          </w:tcPr>
          <w:p w:rsidR="008277ED" w:rsidRPr="00451277" w:rsidRDefault="008277ED" w:rsidP="00451277">
            <w:pPr>
              <w:adjustRightInd w:val="0"/>
              <w:snapToGrid w:val="0"/>
              <w:spacing w:line="360" w:lineRule="auto"/>
              <w:jc w:val="center"/>
              <w:rPr>
                <w:rFonts w:ascii="宋体" w:hAnsi="宋体" w:cs="宋体"/>
                <w:sz w:val="24"/>
              </w:rPr>
            </w:pPr>
            <w:proofErr w:type="gramStart"/>
            <w:r w:rsidRPr="00451277">
              <w:rPr>
                <w:rFonts w:ascii="宋体" w:hAnsi="宋体" w:cs="宋体" w:hint="eastAsia"/>
                <w:sz w:val="24"/>
              </w:rPr>
              <w:t>福美双</w:t>
            </w:r>
            <w:proofErr w:type="gramEnd"/>
          </w:p>
        </w:tc>
        <w:tc>
          <w:tcPr>
            <w:tcW w:w="709"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850"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851"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3681" w:type="dxa"/>
            <w:vAlign w:val="center"/>
          </w:tcPr>
          <w:p w:rsidR="008277ED" w:rsidRPr="00451277" w:rsidRDefault="008277ED" w:rsidP="00451277">
            <w:pPr>
              <w:adjustRightInd w:val="0"/>
              <w:snapToGrid w:val="0"/>
              <w:spacing w:line="360" w:lineRule="auto"/>
              <w:jc w:val="left"/>
              <w:rPr>
                <w:rFonts w:ascii="宋体" w:hAnsi="宋体" w:cs="宋体"/>
                <w:sz w:val="24"/>
              </w:rPr>
            </w:pPr>
            <w:r w:rsidRPr="00451277">
              <w:rPr>
                <w:rFonts w:ascii="宋体" w:hAnsi="宋体" w:cs="宋体" w:hint="eastAsia"/>
                <w:sz w:val="24"/>
              </w:rPr>
              <w:t>限量：0.03 mg/kg</w:t>
            </w:r>
          </w:p>
        </w:tc>
      </w:tr>
      <w:tr w:rsidR="008277ED" w:rsidRPr="00451277" w:rsidTr="00382D90">
        <w:trPr>
          <w:trHeight w:val="405"/>
          <w:jc w:val="center"/>
        </w:trPr>
        <w:tc>
          <w:tcPr>
            <w:tcW w:w="763"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16</w:t>
            </w:r>
          </w:p>
        </w:tc>
        <w:tc>
          <w:tcPr>
            <w:tcW w:w="2664"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土霉素</w:t>
            </w:r>
          </w:p>
        </w:tc>
        <w:tc>
          <w:tcPr>
            <w:tcW w:w="709"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850"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851"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3681" w:type="dxa"/>
            <w:vAlign w:val="center"/>
          </w:tcPr>
          <w:p w:rsidR="008277ED" w:rsidRPr="00451277" w:rsidRDefault="008277ED" w:rsidP="00451277">
            <w:pPr>
              <w:adjustRightInd w:val="0"/>
              <w:snapToGrid w:val="0"/>
              <w:spacing w:line="360" w:lineRule="auto"/>
              <w:jc w:val="left"/>
              <w:rPr>
                <w:rFonts w:ascii="宋体" w:hAnsi="宋体" w:cs="宋体"/>
                <w:sz w:val="24"/>
              </w:rPr>
            </w:pPr>
            <w:r w:rsidRPr="00451277">
              <w:rPr>
                <w:rFonts w:ascii="宋体" w:hAnsi="宋体" w:cs="宋体" w:hint="eastAsia"/>
                <w:sz w:val="24"/>
              </w:rPr>
              <w:t>限量：0.01 mg/kg</w:t>
            </w:r>
          </w:p>
        </w:tc>
      </w:tr>
      <w:tr w:rsidR="008277ED" w:rsidRPr="00451277" w:rsidTr="00382D90">
        <w:trPr>
          <w:trHeight w:val="405"/>
          <w:jc w:val="center"/>
        </w:trPr>
        <w:tc>
          <w:tcPr>
            <w:tcW w:w="763"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17</w:t>
            </w:r>
          </w:p>
        </w:tc>
        <w:tc>
          <w:tcPr>
            <w:tcW w:w="2664"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氯</w:t>
            </w:r>
            <w:proofErr w:type="gramStart"/>
            <w:r w:rsidRPr="00451277">
              <w:rPr>
                <w:rFonts w:ascii="宋体" w:hAnsi="宋体" w:cs="宋体" w:hint="eastAsia"/>
                <w:sz w:val="24"/>
              </w:rPr>
              <w:t>吡脲</w:t>
            </w:r>
            <w:proofErr w:type="gramEnd"/>
          </w:p>
        </w:tc>
        <w:tc>
          <w:tcPr>
            <w:tcW w:w="709"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850"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851"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3681" w:type="dxa"/>
            <w:vAlign w:val="center"/>
          </w:tcPr>
          <w:p w:rsidR="008277ED" w:rsidRPr="00451277" w:rsidRDefault="008277ED" w:rsidP="00451277">
            <w:pPr>
              <w:adjustRightInd w:val="0"/>
              <w:snapToGrid w:val="0"/>
              <w:spacing w:line="360" w:lineRule="auto"/>
              <w:jc w:val="left"/>
              <w:rPr>
                <w:rFonts w:ascii="宋体" w:hAnsi="宋体" w:cs="宋体"/>
                <w:sz w:val="24"/>
              </w:rPr>
            </w:pPr>
            <w:r w:rsidRPr="00451277">
              <w:rPr>
                <w:rFonts w:ascii="宋体" w:hAnsi="宋体" w:cs="宋体" w:hint="eastAsia"/>
                <w:sz w:val="24"/>
              </w:rPr>
              <w:t>限量：0.01 mg/kg</w:t>
            </w:r>
          </w:p>
        </w:tc>
      </w:tr>
      <w:tr w:rsidR="008277ED" w:rsidRPr="00451277" w:rsidTr="00382D90">
        <w:trPr>
          <w:trHeight w:val="405"/>
          <w:jc w:val="center"/>
        </w:trPr>
        <w:tc>
          <w:tcPr>
            <w:tcW w:w="763"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18</w:t>
            </w:r>
          </w:p>
        </w:tc>
        <w:tc>
          <w:tcPr>
            <w:tcW w:w="2664"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乙烯利</w:t>
            </w:r>
          </w:p>
        </w:tc>
        <w:tc>
          <w:tcPr>
            <w:tcW w:w="709"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850"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851"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3681" w:type="dxa"/>
            <w:vAlign w:val="center"/>
          </w:tcPr>
          <w:p w:rsidR="008277ED" w:rsidRPr="00451277" w:rsidRDefault="008277ED" w:rsidP="00451277">
            <w:pPr>
              <w:adjustRightInd w:val="0"/>
              <w:snapToGrid w:val="0"/>
              <w:spacing w:line="360" w:lineRule="auto"/>
              <w:jc w:val="left"/>
              <w:rPr>
                <w:rFonts w:ascii="宋体" w:hAnsi="宋体" w:cs="宋体"/>
                <w:sz w:val="24"/>
              </w:rPr>
            </w:pPr>
            <w:r w:rsidRPr="00451277">
              <w:rPr>
                <w:rFonts w:ascii="宋体" w:hAnsi="宋体" w:cs="宋体" w:hint="eastAsia"/>
                <w:sz w:val="24"/>
              </w:rPr>
              <w:t>限量：0.01 mg/kg(以乙烯残留计)</w:t>
            </w:r>
          </w:p>
        </w:tc>
      </w:tr>
      <w:tr w:rsidR="008277ED" w:rsidRPr="00451277" w:rsidTr="00382D90">
        <w:trPr>
          <w:jc w:val="center"/>
        </w:trPr>
        <w:tc>
          <w:tcPr>
            <w:tcW w:w="763"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19</w:t>
            </w:r>
          </w:p>
        </w:tc>
        <w:tc>
          <w:tcPr>
            <w:tcW w:w="2664"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致病菌（沙门氏菌、志贺氏菌、金黄色葡萄球菌）</w:t>
            </w:r>
          </w:p>
        </w:tc>
        <w:tc>
          <w:tcPr>
            <w:tcW w:w="709"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850"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851" w:type="dxa"/>
            <w:vAlign w:val="center"/>
          </w:tcPr>
          <w:p w:rsidR="008277ED" w:rsidRPr="00451277" w:rsidRDefault="008277ED" w:rsidP="00451277">
            <w:pPr>
              <w:adjustRightInd w:val="0"/>
              <w:snapToGrid w:val="0"/>
              <w:spacing w:line="360" w:lineRule="auto"/>
              <w:jc w:val="center"/>
              <w:rPr>
                <w:rFonts w:ascii="宋体" w:hAnsi="宋体" w:cs="宋体"/>
                <w:sz w:val="24"/>
              </w:rPr>
            </w:pPr>
            <w:r w:rsidRPr="00451277">
              <w:rPr>
                <w:rFonts w:ascii="宋体" w:hAnsi="宋体" w:cs="宋体" w:hint="eastAsia"/>
                <w:sz w:val="24"/>
              </w:rPr>
              <w:t>√</w:t>
            </w:r>
          </w:p>
        </w:tc>
        <w:tc>
          <w:tcPr>
            <w:tcW w:w="3681" w:type="dxa"/>
            <w:vAlign w:val="center"/>
          </w:tcPr>
          <w:p w:rsidR="008277ED" w:rsidRPr="00451277" w:rsidRDefault="008277ED" w:rsidP="00451277">
            <w:pPr>
              <w:adjustRightInd w:val="0"/>
              <w:snapToGrid w:val="0"/>
              <w:spacing w:line="360" w:lineRule="auto"/>
              <w:jc w:val="left"/>
              <w:rPr>
                <w:rFonts w:ascii="宋体" w:hAnsi="宋体" w:cs="宋体"/>
                <w:sz w:val="24"/>
              </w:rPr>
            </w:pPr>
            <w:r w:rsidRPr="00451277">
              <w:rPr>
                <w:rFonts w:ascii="宋体" w:hAnsi="宋体" w:cs="宋体" w:hint="eastAsia"/>
                <w:sz w:val="24"/>
              </w:rPr>
              <w:t>符合 GB 22556的规定</w:t>
            </w:r>
          </w:p>
        </w:tc>
      </w:tr>
      <w:tr w:rsidR="008277ED" w:rsidRPr="00451277" w:rsidTr="00382D90">
        <w:trPr>
          <w:jc w:val="center"/>
        </w:trPr>
        <w:tc>
          <w:tcPr>
            <w:tcW w:w="9518" w:type="dxa"/>
            <w:gridSpan w:val="6"/>
            <w:vAlign w:val="center"/>
          </w:tcPr>
          <w:p w:rsidR="008277ED" w:rsidRPr="00451277" w:rsidRDefault="008277ED" w:rsidP="00451277">
            <w:pPr>
              <w:adjustRightInd w:val="0"/>
              <w:snapToGrid w:val="0"/>
              <w:spacing w:line="360" w:lineRule="auto"/>
              <w:jc w:val="left"/>
              <w:rPr>
                <w:rFonts w:ascii="宋体" w:hAnsi="宋体" w:cs="宋体"/>
                <w:sz w:val="24"/>
              </w:rPr>
            </w:pPr>
            <w:r w:rsidRPr="00451277">
              <w:rPr>
                <w:rFonts w:ascii="宋体" w:hAnsi="宋体" w:cs="宋体" w:hint="eastAsia"/>
                <w:sz w:val="24"/>
              </w:rPr>
              <w:t>注：其他有毒有害物质的指标应符合GB 22556、GB 2760、GB 2762、GB 7718等有关国家法律、法规、行政规章和强制性标准规定。</w:t>
            </w:r>
          </w:p>
        </w:tc>
      </w:tr>
    </w:tbl>
    <w:p w:rsidR="008277ED" w:rsidRPr="00451277" w:rsidRDefault="008277ED" w:rsidP="00451277">
      <w:pPr>
        <w:pStyle w:val="2"/>
        <w:spacing w:before="0" w:after="0" w:line="360" w:lineRule="auto"/>
        <w:rPr>
          <w:rFonts w:ascii="宋体" w:eastAsia="宋体" w:hAnsi="宋体"/>
          <w:sz w:val="24"/>
          <w:szCs w:val="24"/>
        </w:rPr>
      </w:pPr>
      <w:bookmarkStart w:id="13" w:name="_Toc32932931"/>
      <w:r w:rsidRPr="00451277">
        <w:rPr>
          <w:rFonts w:ascii="宋体" w:eastAsia="宋体" w:hAnsi="宋体" w:hint="eastAsia"/>
          <w:sz w:val="24"/>
          <w:szCs w:val="24"/>
        </w:rPr>
        <w:lastRenderedPageBreak/>
        <w:t>七、抽样方法</w:t>
      </w:r>
      <w:bookmarkEnd w:id="13"/>
    </w:p>
    <w:p w:rsidR="008277ED" w:rsidRPr="00451277" w:rsidRDefault="008277ED" w:rsidP="00451277">
      <w:pPr>
        <w:spacing w:line="360" w:lineRule="auto"/>
        <w:ind w:firstLineChars="200" w:firstLine="480"/>
        <w:rPr>
          <w:rFonts w:ascii="宋体" w:hAnsi="宋体" w:cs="宋体"/>
          <w:sz w:val="24"/>
        </w:rPr>
      </w:pPr>
      <w:r w:rsidRPr="00451277">
        <w:rPr>
          <w:rFonts w:ascii="宋体" w:hAnsi="宋体" w:cs="宋体" w:hint="eastAsia"/>
          <w:sz w:val="24"/>
        </w:rPr>
        <w:t>根据企业申请发证产品，在企业的成品库内，从同一规格、同一批次的合格产品中随机抽取。抽样基数：产品不得少于50kg。抽样数量：同一批次的产品不少于2kg，独立包装不少于10个产品，分成2份，1份检验，1份备查。</w:t>
      </w:r>
    </w:p>
    <w:p w:rsidR="008277ED" w:rsidRPr="00451277" w:rsidRDefault="008277ED" w:rsidP="00451277">
      <w:pPr>
        <w:spacing w:line="360" w:lineRule="auto"/>
        <w:ind w:firstLineChars="200" w:firstLine="480"/>
        <w:rPr>
          <w:rFonts w:ascii="宋体" w:hAnsi="宋体" w:cs="宋体"/>
          <w:sz w:val="24"/>
        </w:rPr>
      </w:pPr>
      <w:r w:rsidRPr="00451277">
        <w:rPr>
          <w:rFonts w:ascii="宋体" w:hAnsi="宋体" w:cs="宋体" w:hint="eastAsia"/>
          <w:sz w:val="24"/>
        </w:rPr>
        <w:t>样品及抽样单内容经确认无误后，由抽样人员与被抽查单位在抽样单上签字、盖章，</w:t>
      </w:r>
      <w:proofErr w:type="gramStart"/>
      <w:r w:rsidRPr="00451277">
        <w:rPr>
          <w:rFonts w:ascii="宋体" w:hAnsi="宋体" w:cs="宋体" w:hint="eastAsia"/>
          <w:sz w:val="24"/>
        </w:rPr>
        <w:t>当场存封样品</w:t>
      </w:r>
      <w:proofErr w:type="gramEnd"/>
      <w:r w:rsidRPr="00451277">
        <w:rPr>
          <w:rFonts w:ascii="宋体" w:hAnsi="宋体" w:cs="宋体" w:hint="eastAsia"/>
          <w:sz w:val="24"/>
        </w:rPr>
        <w:t>，并加贴封条，封条上应有抽样人员签名、抽样单位盖章及抽样日期。</w:t>
      </w:r>
    </w:p>
    <w:p w:rsidR="008277ED" w:rsidRPr="00451277" w:rsidRDefault="008277ED" w:rsidP="00451277">
      <w:pPr>
        <w:pStyle w:val="2"/>
        <w:spacing w:before="0" w:after="0" w:line="360" w:lineRule="auto"/>
        <w:rPr>
          <w:rFonts w:ascii="宋体" w:eastAsia="宋体" w:hAnsi="宋体"/>
          <w:sz w:val="24"/>
          <w:szCs w:val="24"/>
        </w:rPr>
      </w:pPr>
      <w:bookmarkStart w:id="14" w:name="_Toc32932932"/>
      <w:r w:rsidRPr="00451277">
        <w:rPr>
          <w:rFonts w:ascii="宋体" w:eastAsia="宋体" w:hAnsi="宋体" w:hint="eastAsia"/>
          <w:sz w:val="24"/>
          <w:szCs w:val="24"/>
        </w:rPr>
        <w:t>八、其它要求</w:t>
      </w:r>
      <w:bookmarkEnd w:id="14"/>
    </w:p>
    <w:p w:rsidR="008277ED" w:rsidRPr="00451277" w:rsidRDefault="008277ED" w:rsidP="00451277">
      <w:pPr>
        <w:spacing w:line="360" w:lineRule="auto"/>
        <w:ind w:firstLineChars="200" w:firstLine="480"/>
        <w:rPr>
          <w:rFonts w:ascii="宋体" w:hAnsi="宋体" w:cs="宋体"/>
          <w:sz w:val="24"/>
        </w:rPr>
      </w:pPr>
      <w:r w:rsidRPr="00451277">
        <w:rPr>
          <w:rFonts w:ascii="宋体" w:hAnsi="宋体" w:cs="宋体" w:hint="eastAsia"/>
          <w:sz w:val="24"/>
        </w:rPr>
        <w:t>（一）本类产品不允许分装。</w:t>
      </w:r>
    </w:p>
    <w:p w:rsidR="008277ED" w:rsidRPr="00451277" w:rsidRDefault="008277ED" w:rsidP="00451277">
      <w:pPr>
        <w:spacing w:line="360" w:lineRule="auto"/>
        <w:ind w:firstLineChars="200" w:firstLine="480"/>
        <w:rPr>
          <w:rFonts w:ascii="宋体" w:hAnsi="宋体" w:cs="宋体"/>
          <w:sz w:val="24"/>
        </w:rPr>
      </w:pPr>
      <w:r w:rsidRPr="00451277">
        <w:rPr>
          <w:rFonts w:ascii="宋体" w:hAnsi="宋体" w:cs="宋体" w:hint="eastAsia"/>
          <w:sz w:val="24"/>
        </w:rPr>
        <w:t>（二）工业化豆芽产品必须包装出厂并符合GB 7718和GB 28050的规定。</w:t>
      </w:r>
    </w:p>
    <w:sectPr w:rsidR="008277ED" w:rsidRPr="00451277" w:rsidSect="00F22804">
      <w:headerReference w:type="default" r:id="rId6"/>
      <w:footerReference w:type="default" r:id="rId7"/>
      <w:pgSz w:w="11906" w:h="16838" w:code="9"/>
      <w:pgMar w:top="1134" w:right="1588" w:bottom="1134" w:left="1588" w:header="851" w:footer="68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18E" w:rsidRDefault="008A018E">
      <w:r>
        <w:separator/>
      </w:r>
    </w:p>
  </w:endnote>
  <w:endnote w:type="continuationSeparator" w:id="0">
    <w:p w:rsidR="008A018E" w:rsidRDefault="008A0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277" w:rsidRPr="00451277" w:rsidRDefault="00451277" w:rsidP="00451277">
    <w:pPr>
      <w:tabs>
        <w:tab w:val="center" w:pos="4153"/>
        <w:tab w:val="right" w:pos="8306"/>
      </w:tabs>
      <w:snapToGrid w:val="0"/>
      <w:jc w:val="center"/>
      <w:rPr>
        <w:rFonts w:ascii="楷体" w:eastAsia="楷体" w:hAnsi="楷体" w:cs="楷体"/>
        <w:sz w:val="18"/>
        <w:szCs w:val="18"/>
      </w:rPr>
    </w:pPr>
    <w:r w:rsidRPr="00451277">
      <w:rPr>
        <w:rFonts w:ascii="楷体" w:eastAsia="楷体" w:hAnsi="楷体" w:cs="楷体" w:hint="eastAsia"/>
        <w:szCs w:val="21"/>
      </w:rPr>
      <w:t>技术服务范围：食品工厂设计 食品标签审核 食品生产许可办理  食品企业培训 企标备案</w:t>
    </w:r>
  </w:p>
  <w:p w:rsidR="000E3FED" w:rsidRPr="00451277" w:rsidRDefault="00451277" w:rsidP="00451277">
    <w:pPr>
      <w:tabs>
        <w:tab w:val="center" w:pos="4153"/>
        <w:tab w:val="right" w:pos="8306"/>
      </w:tabs>
      <w:snapToGrid w:val="0"/>
      <w:jc w:val="center"/>
      <w:rPr>
        <w:rFonts w:hint="eastAsia"/>
        <w:sz w:val="18"/>
        <w:szCs w:val="18"/>
      </w:rPr>
    </w:pPr>
    <w:r w:rsidRPr="00451277">
      <w:rPr>
        <w:noProof/>
        <w:szCs w:val="18"/>
      </w:rPr>
      <mc:AlternateContent>
        <mc:Choice Requires="wps">
          <w:drawing>
            <wp:anchor distT="0" distB="0" distL="114300" distR="114300" simplePos="0" relativeHeight="251659264" behindDoc="0" locked="0" layoutInCell="1" allowOverlap="1" wp14:anchorId="0EEC8018" wp14:editId="21FADE7B">
              <wp:simplePos x="0" y="0"/>
              <wp:positionH relativeFrom="margin">
                <wp:posOffset>2179955</wp:posOffset>
              </wp:positionH>
              <wp:positionV relativeFrom="paragraph">
                <wp:posOffset>22860</wp:posOffset>
              </wp:positionV>
              <wp:extent cx="915035" cy="147955"/>
              <wp:effectExtent l="0" t="3810" r="127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451277" w:rsidRDefault="00451277" w:rsidP="00451277">
                          <w:pPr>
                            <w:pStyle w:val="a3"/>
                            <w:rPr>
                              <w:rFonts w:eastAsia="楷体"/>
                            </w:rPr>
                          </w:pPr>
                          <w:r>
                            <w:rPr>
                              <w:rFonts w:eastAsia="楷体"/>
                            </w:rPr>
                            <w:t>第</w:t>
                          </w:r>
                          <w:r>
                            <w:rPr>
                              <w:rFonts w:eastAsia="楷体"/>
                            </w:rPr>
                            <w:t xml:space="preserve"> </w:t>
                          </w:r>
                          <w:r>
                            <w:rPr>
                              <w:rFonts w:eastAsia="楷体"/>
                            </w:rPr>
                            <w:fldChar w:fldCharType="begin"/>
                          </w:r>
                          <w:r>
                            <w:rPr>
                              <w:rFonts w:eastAsia="楷体"/>
                            </w:rPr>
                            <w:instrText xml:space="preserve"> PAGE  \* MERGEFORMAT </w:instrText>
                          </w:r>
                          <w:r>
                            <w:rPr>
                              <w:rFonts w:eastAsia="楷体"/>
                            </w:rPr>
                            <w:fldChar w:fldCharType="separate"/>
                          </w:r>
                          <w:r>
                            <w:rPr>
                              <w:rFonts w:eastAsia="楷体"/>
                              <w:noProof/>
                            </w:rPr>
                            <w:t>1</w:t>
                          </w:r>
                          <w:r>
                            <w:rPr>
                              <w:rFonts w:eastAsia="楷体"/>
                            </w:rPr>
                            <w:fldChar w:fldCharType="end"/>
                          </w:r>
                          <w:r>
                            <w:rPr>
                              <w:rFonts w:eastAsia="楷体"/>
                            </w:rPr>
                            <w:t xml:space="preserve"> </w:t>
                          </w:r>
                          <w:r>
                            <w:rPr>
                              <w:rFonts w:eastAsia="楷体"/>
                            </w:rPr>
                            <w:t>页</w:t>
                          </w:r>
                          <w:r>
                            <w:rPr>
                              <w:rFonts w:eastAsia="楷体"/>
                            </w:rPr>
                            <w:t xml:space="preserve"> </w:t>
                          </w:r>
                          <w:r>
                            <w:rPr>
                              <w:rFonts w:eastAsia="楷体"/>
                            </w:rPr>
                            <w:t>共</w:t>
                          </w:r>
                          <w:r>
                            <w:rPr>
                              <w:rFonts w:eastAsia="楷体"/>
                            </w:rPr>
                            <w:t xml:space="preserve"> </w:t>
                          </w:r>
                          <w:r>
                            <w:rPr>
                              <w:rFonts w:eastAsia="楷体"/>
                            </w:rPr>
                            <w:fldChar w:fldCharType="begin"/>
                          </w:r>
                          <w:r>
                            <w:rPr>
                              <w:rFonts w:eastAsia="楷体"/>
                            </w:rPr>
                            <w:instrText xml:space="preserve"> NUMPAGES  \* MERGEFORMAT </w:instrText>
                          </w:r>
                          <w:r>
                            <w:rPr>
                              <w:rFonts w:eastAsia="楷体"/>
                            </w:rPr>
                            <w:fldChar w:fldCharType="separate"/>
                          </w:r>
                          <w:r>
                            <w:rPr>
                              <w:rFonts w:eastAsia="楷体"/>
                              <w:noProof/>
                            </w:rPr>
                            <w:t>5</w:t>
                          </w:r>
                          <w:r>
                            <w:rPr>
                              <w:rFonts w:eastAsia="楷体"/>
                            </w:rPr>
                            <w:fldChar w:fldCharType="end"/>
                          </w:r>
                          <w:r>
                            <w:rPr>
                              <w:rFonts w:eastAsia="楷体"/>
                            </w:rPr>
                            <w:t xml:space="preserve"> </w:t>
                          </w:r>
                          <w:r>
                            <w:rPr>
                              <w:rFonts w:eastAsia="楷体"/>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EC8018" id="_x0000_t202" coordsize="21600,21600" o:spt="202" path="m,l,21600r21600,l21600,xe">
              <v:stroke joinstyle="miter"/>
              <v:path gradientshapeok="t" o:connecttype="rect"/>
            </v:shapetype>
            <v:shape id="文本框 2" o:spid="_x0000_s1026" type="#_x0000_t202" style="position:absolute;left:0;text-align:left;margin-left:171.65pt;margin-top:1.8pt;width:72.05pt;height:11.6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" filled="f" stroked="f">
              <v:textbox style="mso-fit-shape-to-text:t" inset="0,0,0,0">
                <w:txbxContent>
                  <w:p w:rsidR="00451277" w:rsidRDefault="00451277" w:rsidP="00451277">
                    <w:pPr>
                      <w:pStyle w:val="a3"/>
                      <w:rPr>
                        <w:rFonts w:eastAsia="楷体"/>
                      </w:rPr>
                    </w:pPr>
                    <w:r>
                      <w:rPr>
                        <w:rFonts w:eastAsia="楷体"/>
                      </w:rPr>
                      <w:t>第</w:t>
                    </w:r>
                    <w:r>
                      <w:rPr>
                        <w:rFonts w:eastAsia="楷体"/>
                      </w:rPr>
                      <w:t xml:space="preserve"> </w:t>
                    </w:r>
                    <w:r>
                      <w:rPr>
                        <w:rFonts w:eastAsia="楷体"/>
                      </w:rPr>
                      <w:fldChar w:fldCharType="begin"/>
                    </w:r>
                    <w:r>
                      <w:rPr>
                        <w:rFonts w:eastAsia="楷体"/>
                      </w:rPr>
                      <w:instrText xml:space="preserve"> PAGE  \* MERGEFORMAT </w:instrText>
                    </w:r>
                    <w:r>
                      <w:rPr>
                        <w:rFonts w:eastAsia="楷体"/>
                      </w:rPr>
                      <w:fldChar w:fldCharType="separate"/>
                    </w:r>
                    <w:r>
                      <w:rPr>
                        <w:rFonts w:eastAsia="楷体"/>
                        <w:noProof/>
                      </w:rPr>
                      <w:t>1</w:t>
                    </w:r>
                    <w:r>
                      <w:rPr>
                        <w:rFonts w:eastAsia="楷体"/>
                      </w:rPr>
                      <w:fldChar w:fldCharType="end"/>
                    </w:r>
                    <w:r>
                      <w:rPr>
                        <w:rFonts w:eastAsia="楷体"/>
                      </w:rPr>
                      <w:t xml:space="preserve"> </w:t>
                    </w:r>
                    <w:r>
                      <w:rPr>
                        <w:rFonts w:eastAsia="楷体"/>
                      </w:rPr>
                      <w:t>页</w:t>
                    </w:r>
                    <w:r>
                      <w:rPr>
                        <w:rFonts w:eastAsia="楷体"/>
                      </w:rPr>
                      <w:t xml:space="preserve"> </w:t>
                    </w:r>
                    <w:r>
                      <w:rPr>
                        <w:rFonts w:eastAsia="楷体"/>
                      </w:rPr>
                      <w:t>共</w:t>
                    </w:r>
                    <w:r>
                      <w:rPr>
                        <w:rFonts w:eastAsia="楷体"/>
                      </w:rPr>
                      <w:t xml:space="preserve"> </w:t>
                    </w:r>
                    <w:r>
                      <w:rPr>
                        <w:rFonts w:eastAsia="楷体"/>
                      </w:rPr>
                      <w:fldChar w:fldCharType="begin"/>
                    </w:r>
                    <w:r>
                      <w:rPr>
                        <w:rFonts w:eastAsia="楷体"/>
                      </w:rPr>
                      <w:instrText xml:space="preserve"> NUMPAGES  \* MERGEFORMAT </w:instrText>
                    </w:r>
                    <w:r>
                      <w:rPr>
                        <w:rFonts w:eastAsia="楷体"/>
                      </w:rPr>
                      <w:fldChar w:fldCharType="separate"/>
                    </w:r>
                    <w:r>
                      <w:rPr>
                        <w:rFonts w:eastAsia="楷体"/>
                        <w:noProof/>
                      </w:rPr>
                      <w:t>5</w:t>
                    </w:r>
                    <w:r>
                      <w:rPr>
                        <w:rFonts w:eastAsia="楷体"/>
                      </w:rPr>
                      <w:fldChar w:fldCharType="end"/>
                    </w:r>
                    <w:r>
                      <w:rPr>
                        <w:rFonts w:eastAsia="楷体"/>
                      </w:rPr>
                      <w:t xml:space="preserve"> </w:t>
                    </w:r>
                    <w:r>
                      <w:rPr>
                        <w:rFonts w:eastAsia="楷体"/>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18E" w:rsidRDefault="008A018E">
      <w:r>
        <w:separator/>
      </w:r>
    </w:p>
  </w:footnote>
  <w:footnote w:type="continuationSeparator" w:id="0">
    <w:p w:rsidR="008A018E" w:rsidRDefault="008A01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744" w:rsidRPr="00451277" w:rsidRDefault="00451277" w:rsidP="00451277">
    <w:pPr>
      <w:pBdr>
        <w:bottom w:val="single" w:sz="6" w:space="1" w:color="auto"/>
      </w:pBdr>
      <w:tabs>
        <w:tab w:val="center" w:pos="4153"/>
        <w:tab w:val="right" w:pos="8306"/>
      </w:tabs>
      <w:snapToGrid w:val="0"/>
      <w:jc w:val="left"/>
      <w:rPr>
        <w:rFonts w:ascii="楷体" w:eastAsia="楷体" w:hAnsi="楷体" w:cs="楷体"/>
        <w:szCs w:val="21"/>
      </w:rPr>
    </w:pPr>
    <w:r w:rsidRPr="00451277">
      <w:rPr>
        <w:noProof/>
        <w:sz w:val="18"/>
        <w:szCs w:val="18"/>
      </w:rPr>
      <w:drawing>
        <wp:inline distT="0" distB="0" distL="0" distR="0" wp14:anchorId="7049B697" wp14:editId="56EEADD3">
          <wp:extent cx="438150" cy="438150"/>
          <wp:effectExtent l="0" t="0" r="0" b="0"/>
          <wp:docPr id="1" name="图片 1" descr="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Z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a:effectLst/>
                </pic:spPr>
              </pic:pic>
            </a:graphicData>
          </a:graphic>
        </wp:inline>
      </w:drawing>
    </w:r>
    <w:r w:rsidRPr="00451277">
      <w:rPr>
        <w:rFonts w:ascii="楷体" w:eastAsia="楷体" w:hAnsi="楷体" w:cs="楷体" w:hint="eastAsia"/>
        <w:szCs w:val="21"/>
      </w:rPr>
      <w:t xml:space="preserve">提供食品生产许可办理全程技术服务   </w:t>
    </w:r>
    <w:r w:rsidRPr="00451277">
      <w:rPr>
        <w:rFonts w:ascii="楷体" w:eastAsia="楷体" w:hAnsi="楷体" w:cs="楷体" w:hint="eastAsia"/>
        <w:szCs w:val="21"/>
      </w:rPr>
      <w:tab/>
      <w:t xml:space="preserve">       电话：152 0150 3266（</w:t>
    </w:r>
    <w:proofErr w:type="gramStart"/>
    <w:r w:rsidRPr="00451277">
      <w:rPr>
        <w:rFonts w:ascii="楷体" w:eastAsia="楷体" w:hAnsi="楷体" w:cs="楷体" w:hint="eastAsia"/>
        <w:szCs w:val="21"/>
      </w:rPr>
      <w:t>微信同</w:t>
    </w:r>
    <w:proofErr w:type="gramEnd"/>
    <w:r w:rsidRPr="00451277">
      <w:rPr>
        <w:rFonts w:ascii="楷体" w:eastAsia="楷体" w:hAnsi="楷体" w:cs="楷体" w:hint="eastAsia"/>
        <w:szCs w:val="21"/>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7ED"/>
    <w:rsid w:val="00200FAA"/>
    <w:rsid w:val="00451277"/>
    <w:rsid w:val="00593A31"/>
    <w:rsid w:val="00670369"/>
    <w:rsid w:val="008277ED"/>
    <w:rsid w:val="008A018E"/>
    <w:rsid w:val="008C5815"/>
    <w:rsid w:val="00B64423"/>
    <w:rsid w:val="00CC52F3"/>
    <w:rsid w:val="00E64744"/>
    <w:rsid w:val="00F22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8B3AB71-DE20-4CB3-8A88-7EF13B48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7ED"/>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F22804"/>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8277ED"/>
    <w:pPr>
      <w:keepNext/>
      <w:keepLines/>
      <w:spacing w:before="260" w:after="260" w:line="413" w:lineRule="auto"/>
      <w:outlineLvl w:val="1"/>
    </w:pPr>
    <w:rPr>
      <w:rFonts w:ascii="Arial" w:eastAsia="黑体" w:hAnsi="Arial"/>
      <w:b/>
      <w:kern w:val="0"/>
      <w:sz w:val="32"/>
      <w:szCs w:val="20"/>
    </w:rPr>
  </w:style>
  <w:style w:type="paragraph" w:styleId="3">
    <w:name w:val="heading 3"/>
    <w:basedOn w:val="a"/>
    <w:next w:val="a"/>
    <w:link w:val="3Char"/>
    <w:uiPriority w:val="9"/>
    <w:unhideWhenUsed/>
    <w:qFormat/>
    <w:rsid w:val="00F2280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qFormat/>
    <w:rsid w:val="008277ED"/>
    <w:rPr>
      <w:rFonts w:ascii="Arial" w:eastAsia="黑体" w:hAnsi="Arial" w:cs="Times New Roman"/>
      <w:b/>
      <w:kern w:val="0"/>
      <w:sz w:val="32"/>
      <w:szCs w:val="20"/>
    </w:rPr>
  </w:style>
  <w:style w:type="paragraph" w:styleId="a3">
    <w:name w:val="footer"/>
    <w:basedOn w:val="a"/>
    <w:link w:val="Char"/>
    <w:qFormat/>
    <w:rsid w:val="008277ED"/>
    <w:pPr>
      <w:tabs>
        <w:tab w:val="center" w:pos="4153"/>
        <w:tab w:val="right" w:pos="8306"/>
      </w:tabs>
      <w:snapToGrid w:val="0"/>
      <w:jc w:val="left"/>
    </w:pPr>
    <w:rPr>
      <w:sz w:val="18"/>
      <w:szCs w:val="18"/>
    </w:rPr>
  </w:style>
  <w:style w:type="character" w:customStyle="1" w:styleId="Char">
    <w:name w:val="页脚 Char"/>
    <w:basedOn w:val="a0"/>
    <w:link w:val="a3"/>
    <w:rsid w:val="008277ED"/>
    <w:rPr>
      <w:rFonts w:ascii="Times New Roman" w:eastAsia="宋体" w:hAnsi="Times New Roman" w:cs="Times New Roman"/>
      <w:sz w:val="18"/>
      <w:szCs w:val="18"/>
    </w:rPr>
  </w:style>
  <w:style w:type="paragraph" w:styleId="a4">
    <w:name w:val="header"/>
    <w:basedOn w:val="a"/>
    <w:link w:val="Char0"/>
    <w:uiPriority w:val="99"/>
    <w:unhideWhenUsed/>
    <w:rsid w:val="00E6474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64744"/>
    <w:rPr>
      <w:rFonts w:ascii="Times New Roman" w:eastAsia="宋体" w:hAnsi="Times New Roman" w:cs="Times New Roman"/>
      <w:sz w:val="18"/>
      <w:szCs w:val="18"/>
    </w:rPr>
  </w:style>
  <w:style w:type="character" w:customStyle="1" w:styleId="3Char">
    <w:name w:val="标题 3 Char"/>
    <w:basedOn w:val="a0"/>
    <w:link w:val="3"/>
    <w:uiPriority w:val="9"/>
    <w:rsid w:val="00F22804"/>
    <w:rPr>
      <w:rFonts w:ascii="Times New Roman" w:eastAsia="宋体" w:hAnsi="Times New Roman" w:cs="Times New Roman"/>
      <w:b/>
      <w:bCs/>
      <w:sz w:val="32"/>
      <w:szCs w:val="32"/>
    </w:rPr>
  </w:style>
  <w:style w:type="character" w:customStyle="1" w:styleId="1Char">
    <w:name w:val="标题 1 Char"/>
    <w:basedOn w:val="a0"/>
    <w:link w:val="1"/>
    <w:uiPriority w:val="9"/>
    <w:rsid w:val="00F22804"/>
    <w:rPr>
      <w:rFonts w:ascii="Times New Roman" w:eastAsia="宋体" w:hAnsi="Times New Roman" w:cs="Times New Roman"/>
      <w:b/>
      <w:bCs/>
      <w:kern w:val="44"/>
      <w:sz w:val="44"/>
      <w:szCs w:val="44"/>
    </w:rPr>
  </w:style>
  <w:style w:type="paragraph" w:styleId="TOC">
    <w:name w:val="TOC Heading"/>
    <w:basedOn w:val="1"/>
    <w:next w:val="a"/>
    <w:uiPriority w:val="39"/>
    <w:unhideWhenUsed/>
    <w:qFormat/>
    <w:rsid w:val="00F22804"/>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30">
    <w:name w:val="toc 3"/>
    <w:basedOn w:val="a"/>
    <w:next w:val="a"/>
    <w:autoRedefine/>
    <w:uiPriority w:val="39"/>
    <w:unhideWhenUsed/>
    <w:rsid w:val="00F22804"/>
    <w:pPr>
      <w:ind w:leftChars="400" w:left="840"/>
    </w:pPr>
  </w:style>
  <w:style w:type="character" w:styleId="a5">
    <w:name w:val="Hyperlink"/>
    <w:basedOn w:val="a0"/>
    <w:uiPriority w:val="99"/>
    <w:unhideWhenUsed/>
    <w:rsid w:val="00F22804"/>
    <w:rPr>
      <w:color w:val="0563C1" w:themeColor="hyperlink"/>
      <w:u w:val="single"/>
    </w:rPr>
  </w:style>
  <w:style w:type="paragraph" w:styleId="20">
    <w:name w:val="toc 2"/>
    <w:basedOn w:val="a"/>
    <w:next w:val="a"/>
    <w:autoRedefine/>
    <w:uiPriority w:val="39"/>
    <w:unhideWhenUsed/>
    <w:rsid w:val="00451277"/>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519</Words>
  <Characters>2959</Characters>
  <Application>Microsoft Office Word</Application>
  <DocSecurity>0</DocSecurity>
  <Lines>24</Lines>
  <Paragraphs>6</Paragraphs>
  <ScaleCrop>false</ScaleCrop>
  <Company/>
  <LinksUpToDate>false</LinksUpToDate>
  <CharactersWithSpaces>3472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HH</cp:lastModifiedBy>
  <cp:revision>6</cp:revision>
  <cp:lastPrinted>2019-06-03T05:31:00Z</cp:lastPrinted>
  <dcterms:created xsi:type="dcterms:W3CDTF">2019-06-03T01:59:00Z</dcterms:created>
  <dcterms:modified xsi:type="dcterms:W3CDTF">2020-02-18T07:42:00Z</dcterms:modified>
</cp:coreProperties>
</file>