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76C" w:rsidRPr="003B104F" w:rsidRDefault="0031476C" w:rsidP="003B104F">
      <w:pPr>
        <w:spacing w:line="360" w:lineRule="auto"/>
        <w:jc w:val="center"/>
        <w:rPr>
          <w:rFonts w:ascii="宋体" w:hAnsi="宋体"/>
          <w:b/>
          <w:sz w:val="24"/>
        </w:rPr>
      </w:pPr>
      <w:r w:rsidRPr="003B104F">
        <w:rPr>
          <w:rFonts w:ascii="宋体" w:hAnsi="宋体"/>
          <w:b/>
          <w:sz w:val="24"/>
        </w:rPr>
        <w:t>即食凉粉产品生产许可证审查细则</w:t>
      </w:r>
    </w:p>
    <w:sdt>
      <w:sdtPr>
        <w:rPr>
          <w:rFonts w:ascii="宋体" w:eastAsia="宋体" w:hAnsi="宋体" w:cs="Times New Roman"/>
          <w:color w:val="auto"/>
          <w:kern w:val="2"/>
          <w:sz w:val="24"/>
          <w:szCs w:val="24"/>
          <w:lang w:val="zh-CN"/>
        </w:rPr>
        <w:id w:val="19785662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C41FE" w:rsidRPr="003B104F" w:rsidRDefault="00EC41FE" w:rsidP="003B104F">
          <w:pPr>
            <w:pStyle w:val="TOC"/>
            <w:spacing w:before="0" w:line="360" w:lineRule="auto"/>
            <w:jc w:val="center"/>
            <w:rPr>
              <w:rFonts w:ascii="宋体" w:eastAsia="宋体" w:hAnsi="宋体"/>
              <w:color w:val="000000" w:themeColor="text1"/>
              <w:sz w:val="24"/>
              <w:szCs w:val="24"/>
            </w:rPr>
          </w:pPr>
          <w:r w:rsidRPr="003B104F">
            <w:rPr>
              <w:rFonts w:ascii="宋体" w:eastAsia="宋体" w:hAnsi="宋体"/>
              <w:color w:val="000000" w:themeColor="text1"/>
              <w:sz w:val="24"/>
              <w:szCs w:val="24"/>
              <w:lang w:val="zh-CN"/>
            </w:rPr>
            <w:t>目录</w:t>
          </w:r>
        </w:p>
        <w:p w:rsidR="00EC41FE" w:rsidRPr="003B104F" w:rsidRDefault="00EC41FE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r w:rsidRPr="003B104F">
            <w:rPr>
              <w:rFonts w:ascii="宋体" w:hAnsi="宋体"/>
              <w:sz w:val="24"/>
            </w:rPr>
            <w:fldChar w:fldCharType="begin"/>
          </w:r>
          <w:r w:rsidRPr="003B104F">
            <w:rPr>
              <w:rFonts w:ascii="宋体" w:hAnsi="宋体"/>
              <w:sz w:val="24"/>
            </w:rPr>
            <w:instrText xml:space="preserve"> TOC \o "1-3" \h \z \u </w:instrText>
          </w:r>
          <w:r w:rsidRPr="003B104F">
            <w:rPr>
              <w:rFonts w:ascii="宋体" w:hAnsi="宋体"/>
              <w:sz w:val="24"/>
            </w:rPr>
            <w:fldChar w:fldCharType="separate"/>
          </w:r>
          <w:hyperlink w:anchor="_Toc10458620" w:history="1">
            <w:r w:rsidRPr="003B104F">
              <w:rPr>
                <w:rStyle w:val="a6"/>
                <w:rFonts w:ascii="宋体" w:hAnsi="宋体" w:hint="eastAsia"/>
                <w:noProof/>
                <w:sz w:val="24"/>
              </w:rPr>
              <w:t>一、发证产品</w:t>
            </w:r>
            <w:r w:rsidRPr="003B104F">
              <w:rPr>
                <w:rStyle w:val="a6"/>
                <w:rFonts w:ascii="宋体" w:hAnsi="宋体" w:hint="eastAsia"/>
                <w:noProof/>
                <w:sz w:val="24"/>
              </w:rPr>
              <w:t>范</w:t>
            </w:r>
            <w:r w:rsidRPr="003B104F">
              <w:rPr>
                <w:rStyle w:val="a6"/>
                <w:rFonts w:ascii="宋体" w:hAnsi="宋体" w:hint="eastAsia"/>
                <w:noProof/>
                <w:sz w:val="24"/>
              </w:rPr>
              <w:t>围及申证单元</w:t>
            </w:r>
            <w:r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_Toc10458620 \h </w:instrText>
            </w:r>
            <w:r w:rsidRPr="003B104F">
              <w:rPr>
                <w:rFonts w:ascii="宋体" w:hAnsi="宋体"/>
                <w:noProof/>
                <w:webHidden/>
                <w:sz w:val="24"/>
              </w:rPr>
            </w:r>
            <w:r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2</w:t>
            </w:r>
            <w:r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21" w:history="1"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二、基本生产流程及关键控制环节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_Toc10458621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2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22" w:history="1"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(</w:t>
            </w:r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一</w:t>
            </w:r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)</w:t>
            </w:r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基本生产流</w:t>
            </w:r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程</w:t>
            </w:r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：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_Toc10458622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2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23" w:history="1"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(</w:t>
            </w:r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二</w:t>
            </w:r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)</w:t>
            </w:r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关键控制环节</w:t>
            </w:r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.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_Toc10458623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2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24" w:history="1"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(</w:t>
            </w:r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三</w:t>
            </w:r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)</w:t>
            </w:r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容易出现的质量安全问题</w:t>
            </w:r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.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_Toc10458624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2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25" w:history="1"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三、必备的生产资源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_Toc10458625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2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26" w:history="1"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(</w:t>
            </w:r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一</w:t>
            </w:r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)</w:t>
            </w:r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生产场所</w:t>
            </w:r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.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_Toc10458626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2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  <w:bookmarkStart w:id="0" w:name="_GoBack"/>
          <w:bookmarkEnd w:id="0"/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27" w:history="1"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(</w:t>
            </w:r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二</w:t>
            </w:r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)</w:t>
            </w:r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必备的生产设备</w:t>
            </w:r>
            <w:r w:rsidR="00EC41FE" w:rsidRPr="003B104F">
              <w:rPr>
                <w:rStyle w:val="a6"/>
                <w:rFonts w:ascii="宋体" w:hAnsi="宋体"/>
                <w:noProof/>
                <w:sz w:val="24"/>
              </w:rPr>
              <w:t>.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_Toc10458627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3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28" w:history="1"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四、产品相关标准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_Toc10458628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3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29" w:history="1"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五、原辅料的有关要求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_Toc10458629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3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30" w:history="1"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六、必备的出厂检验设备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_Toc10458630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3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31" w:history="1"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七、检验项目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_Toc10458631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3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32" w:history="1"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八、抽样方法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_Toc10458632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4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EC41FE" w:rsidRPr="003B104F" w:rsidRDefault="00F47FB4" w:rsidP="003B104F">
          <w:pPr>
            <w:pStyle w:val="30"/>
            <w:tabs>
              <w:tab w:val="right" w:leader="dot" w:pos="8296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58633" w:history="1">
            <w:r w:rsidR="00EC41FE" w:rsidRPr="003B104F">
              <w:rPr>
                <w:rStyle w:val="a6"/>
                <w:rFonts w:ascii="宋体" w:hAnsi="宋体" w:hint="eastAsia"/>
                <w:noProof/>
                <w:sz w:val="24"/>
              </w:rPr>
              <w:t>九、其他要求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tab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instrText xml:space="preserve"> PAGEREF _Toc10458633 \h </w:instrTex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3F2F0A">
              <w:rPr>
                <w:rFonts w:ascii="宋体" w:hAnsi="宋体"/>
                <w:noProof/>
                <w:webHidden/>
                <w:sz w:val="24"/>
              </w:rPr>
              <w:t>4</w:t>
            </w:r>
            <w:r w:rsidR="00EC41FE" w:rsidRPr="003B104F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31476C" w:rsidRPr="003B104F" w:rsidRDefault="00EC41FE" w:rsidP="003B104F">
          <w:pPr>
            <w:spacing w:line="360" w:lineRule="auto"/>
            <w:rPr>
              <w:rFonts w:ascii="宋体" w:hAnsi="宋体"/>
              <w:sz w:val="24"/>
            </w:rPr>
          </w:pPr>
          <w:r w:rsidRPr="003B104F">
            <w:rPr>
              <w:rFonts w:ascii="宋体" w:hAnsi="宋体"/>
              <w:b/>
              <w:bCs/>
              <w:sz w:val="24"/>
              <w:lang w:val="zh-CN"/>
            </w:rPr>
            <w:fldChar w:fldCharType="end"/>
          </w:r>
        </w:p>
      </w:sdtContent>
    </w:sdt>
    <w:p w:rsidR="00670369" w:rsidRPr="003B104F" w:rsidRDefault="008D13A5" w:rsidP="003B104F">
      <w:pPr>
        <w:widowControl/>
        <w:spacing w:line="360" w:lineRule="auto"/>
        <w:jc w:val="left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br w:type="page"/>
      </w:r>
    </w:p>
    <w:p w:rsidR="00F44F63" w:rsidRPr="003B104F" w:rsidRDefault="00F44F63" w:rsidP="003B104F">
      <w:pPr>
        <w:spacing w:line="360" w:lineRule="auto"/>
        <w:jc w:val="center"/>
        <w:rPr>
          <w:rFonts w:ascii="宋体" w:hAnsi="宋体"/>
          <w:b/>
          <w:sz w:val="24"/>
        </w:rPr>
      </w:pPr>
      <w:bookmarkStart w:id="1" w:name="_Toc18719"/>
      <w:bookmarkStart w:id="2" w:name="_Toc25462"/>
      <w:r w:rsidRPr="003B104F">
        <w:rPr>
          <w:rFonts w:ascii="宋体" w:hAnsi="宋体"/>
          <w:b/>
          <w:sz w:val="24"/>
        </w:rPr>
        <w:lastRenderedPageBreak/>
        <w:t>即食凉粉产品生产许可证审查细则</w:t>
      </w:r>
      <w:bookmarkEnd w:id="1"/>
      <w:bookmarkEnd w:id="2"/>
    </w:p>
    <w:p w:rsidR="00F44F63" w:rsidRPr="003B104F" w:rsidRDefault="00F44F63" w:rsidP="003B104F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3" w:name="_Toc10458620"/>
      <w:r w:rsidRPr="003B104F">
        <w:rPr>
          <w:rFonts w:ascii="宋体" w:eastAsia="宋体" w:hAnsi="宋体"/>
          <w:sz w:val="24"/>
          <w:szCs w:val="24"/>
        </w:rPr>
        <w:t>一</w:t>
      </w:r>
      <w:r w:rsidRPr="003B104F">
        <w:rPr>
          <w:rFonts w:ascii="宋体" w:eastAsia="宋体" w:hAnsi="宋体" w:hint="eastAsia"/>
          <w:sz w:val="24"/>
          <w:szCs w:val="24"/>
        </w:rPr>
        <w:t>、</w:t>
      </w:r>
      <w:r w:rsidRPr="003B104F">
        <w:rPr>
          <w:rFonts w:ascii="宋体" w:eastAsia="宋体" w:hAnsi="宋体"/>
          <w:sz w:val="24"/>
          <w:szCs w:val="24"/>
        </w:rPr>
        <w:t>发证产品范围</w:t>
      </w:r>
      <w:proofErr w:type="gramStart"/>
      <w:r w:rsidRPr="003B104F">
        <w:rPr>
          <w:rFonts w:ascii="宋体" w:eastAsia="宋体" w:hAnsi="宋体"/>
          <w:sz w:val="24"/>
          <w:szCs w:val="24"/>
        </w:rPr>
        <w:t>及申证</w:t>
      </w:r>
      <w:proofErr w:type="gramEnd"/>
      <w:r w:rsidRPr="003B104F">
        <w:rPr>
          <w:rFonts w:ascii="宋体" w:eastAsia="宋体" w:hAnsi="宋体"/>
          <w:sz w:val="24"/>
          <w:szCs w:val="24"/>
        </w:rPr>
        <w:t>单元</w:t>
      </w:r>
      <w:bookmarkEnd w:id="3"/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实施食品生产许可证管理的即食凉粉产品是指以凉粉草(仙人草)的萃取物为主要风味物质,以水,白砂糖和卡拉胶等为原料,经溶胶,调配,过滤,杀菌,灌装等工序加工而成的,常温下产品形态呈胶冻状的食品.即食凉粉</w:t>
      </w:r>
      <w:proofErr w:type="gramStart"/>
      <w:r w:rsidRPr="003B104F">
        <w:rPr>
          <w:rFonts w:ascii="宋体" w:hAnsi="宋体"/>
          <w:sz w:val="24"/>
        </w:rPr>
        <w:t>的申证单元</w:t>
      </w:r>
      <w:proofErr w:type="gramEnd"/>
      <w:r w:rsidRPr="003B104F">
        <w:rPr>
          <w:rFonts w:ascii="宋体" w:hAnsi="宋体"/>
          <w:sz w:val="24"/>
        </w:rPr>
        <w:t>为1个,即其他食品(龟</w:t>
      </w:r>
      <w:proofErr w:type="gramStart"/>
      <w:r w:rsidRPr="003B104F">
        <w:rPr>
          <w:rFonts w:ascii="宋体" w:hAnsi="宋体"/>
          <w:sz w:val="24"/>
        </w:rPr>
        <w:t>苓</w:t>
      </w:r>
      <w:proofErr w:type="gramEnd"/>
      <w:r w:rsidRPr="003B104F">
        <w:rPr>
          <w:rFonts w:ascii="宋体" w:hAnsi="宋体"/>
          <w:sz w:val="24"/>
        </w:rPr>
        <w:t>膏类)</w:t>
      </w:r>
      <w:r w:rsidRPr="003B104F">
        <w:rPr>
          <w:rFonts w:ascii="宋体" w:hAnsi="宋体" w:hint="eastAsia"/>
          <w:sz w:val="24"/>
        </w:rPr>
        <w:t>。</w:t>
      </w:r>
    </w:p>
    <w:p w:rsidR="00F44F63" w:rsidRPr="003B104F" w:rsidRDefault="00F44F63" w:rsidP="003B104F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4" w:name="_Toc10458621"/>
      <w:r w:rsidRPr="003B104F">
        <w:rPr>
          <w:rFonts w:ascii="宋体" w:eastAsia="宋体" w:hAnsi="宋体"/>
          <w:sz w:val="24"/>
          <w:szCs w:val="24"/>
        </w:rPr>
        <w:t>二</w:t>
      </w:r>
      <w:r w:rsidRPr="003B104F">
        <w:rPr>
          <w:rFonts w:ascii="宋体" w:eastAsia="宋体" w:hAnsi="宋体" w:hint="eastAsia"/>
          <w:sz w:val="24"/>
          <w:szCs w:val="24"/>
        </w:rPr>
        <w:t>、</w:t>
      </w:r>
      <w:r w:rsidRPr="003B104F">
        <w:rPr>
          <w:rFonts w:ascii="宋体" w:eastAsia="宋体" w:hAnsi="宋体"/>
          <w:sz w:val="24"/>
          <w:szCs w:val="24"/>
        </w:rPr>
        <w:t>基本生产流程及关键控制环节</w:t>
      </w:r>
      <w:bookmarkEnd w:id="4"/>
    </w:p>
    <w:p w:rsidR="00F44F63" w:rsidRPr="003B104F" w:rsidRDefault="00F44F63" w:rsidP="003B104F"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5" w:name="_Toc10458622"/>
      <w:r w:rsidRPr="003B104F">
        <w:rPr>
          <w:rFonts w:ascii="宋体" w:hAnsi="宋体"/>
          <w:sz w:val="24"/>
          <w:szCs w:val="24"/>
        </w:rPr>
        <w:t>(</w:t>
      </w:r>
      <w:proofErr w:type="gramStart"/>
      <w:r w:rsidRPr="003B104F">
        <w:rPr>
          <w:rFonts w:ascii="宋体" w:hAnsi="宋体"/>
          <w:sz w:val="24"/>
          <w:szCs w:val="24"/>
        </w:rPr>
        <w:t>一</w:t>
      </w:r>
      <w:proofErr w:type="gramEnd"/>
      <w:r w:rsidRPr="003B104F">
        <w:rPr>
          <w:rFonts w:ascii="宋体" w:hAnsi="宋体"/>
          <w:sz w:val="24"/>
          <w:szCs w:val="24"/>
        </w:rPr>
        <w:t>)基本生产流程</w:t>
      </w:r>
      <w:r w:rsidRPr="003B104F">
        <w:rPr>
          <w:rFonts w:ascii="宋体" w:hAnsi="宋体" w:hint="eastAsia"/>
          <w:sz w:val="24"/>
          <w:szCs w:val="24"/>
        </w:rPr>
        <w:t>：</w:t>
      </w:r>
      <w:bookmarkEnd w:id="5"/>
    </w:p>
    <w:p w:rsidR="00F44F63" w:rsidRPr="003B104F" w:rsidRDefault="00F44F63" w:rsidP="003B104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水处理→水</w:t>
      </w:r>
      <w:r w:rsidR="003F2F0A">
        <w:rPr>
          <w:rFonts w:ascii="宋体" w:hAnsi="宋体" w:hint="eastAsia"/>
          <w:sz w:val="24"/>
        </w:rPr>
        <w:t xml:space="preserve">                      </w:t>
      </w:r>
      <w:r w:rsidR="003F2F0A">
        <w:rPr>
          <w:rFonts w:ascii="宋体" w:hAnsi="宋体"/>
          <w:sz w:val="24"/>
        </w:rPr>
        <w:t xml:space="preserve"> </w:t>
      </w:r>
      <w:r w:rsidR="003F2F0A">
        <w:rPr>
          <w:rFonts w:ascii="宋体" w:hAnsi="宋体" w:hint="eastAsia"/>
          <w:sz w:val="24"/>
        </w:rPr>
        <w:t xml:space="preserve"> </w:t>
      </w:r>
      <w:r w:rsidR="003F2F0A" w:rsidRPr="003F2F0A">
        <w:rPr>
          <w:rFonts w:ascii="宋体" w:hAnsi="宋体" w:hint="eastAsia"/>
          <w:sz w:val="24"/>
        </w:rPr>
        <w:t>卡拉胶,白砂糖</w:t>
      </w:r>
    </w:p>
    <w:p w:rsidR="003B104F" w:rsidRDefault="003F2F0A" w:rsidP="003B104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</w:t>
      </w:r>
      <w:r w:rsidRPr="003F2F0A">
        <w:rPr>
          <w:rFonts w:ascii="宋体" w:hAnsi="宋体" w:hint="eastAsia"/>
          <w:sz w:val="24"/>
        </w:rPr>
        <w:t>↓</w:t>
      </w:r>
      <w:r w:rsidR="003B104F">
        <w:rPr>
          <w:rFonts w:ascii="宋体" w:hAnsi="宋体" w:hint="eastAsia"/>
          <w:sz w:val="24"/>
        </w:rPr>
        <w:t xml:space="preserve">                              </w:t>
      </w:r>
      <w:r>
        <w:rPr>
          <w:rFonts w:ascii="宋体" w:hAnsi="宋体" w:hint="eastAsia"/>
          <w:sz w:val="24"/>
        </w:rPr>
        <w:t>↓</w:t>
      </w:r>
      <w:r w:rsidR="003B104F">
        <w:rPr>
          <w:rFonts w:ascii="宋体" w:hAnsi="宋体" w:hint="eastAsia"/>
          <w:sz w:val="24"/>
        </w:rPr>
        <w:t xml:space="preserve"> </w:t>
      </w:r>
    </w:p>
    <w:p w:rsidR="00F44F63" w:rsidRPr="003F2F0A" w:rsidRDefault="00F44F63" w:rsidP="003F2F0A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3B104F">
        <w:rPr>
          <w:rFonts w:ascii="宋体" w:hAnsi="宋体"/>
          <w:sz w:val="24"/>
        </w:rPr>
        <w:t>凉粉草的水提取物(或浓缩液,粉等)→蒸煮→调配→过</w:t>
      </w:r>
      <w:r w:rsidR="003B104F" w:rsidRPr="003B104F">
        <w:rPr>
          <w:rFonts w:ascii="宋体" w:hAnsi="宋体" w:hint="eastAsia"/>
          <w:sz w:val="24"/>
        </w:rPr>
        <w:t>滤→预热→杀菌→灌装→常温成型→检验→成品</w:t>
      </w:r>
      <w:r w:rsidR="003B104F">
        <w:rPr>
          <w:rFonts w:ascii="宋体" w:hAnsi="宋体" w:hint="eastAsia"/>
          <w:sz w:val="24"/>
        </w:rPr>
        <w:t xml:space="preserve">  </w:t>
      </w:r>
    </w:p>
    <w:p w:rsidR="00F44F63" w:rsidRPr="003B104F" w:rsidRDefault="00F44F63" w:rsidP="003B104F"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6" w:name="_Toc10458623"/>
      <w:r w:rsidRPr="003B104F">
        <w:rPr>
          <w:rFonts w:ascii="宋体" w:hAnsi="宋体"/>
          <w:sz w:val="24"/>
          <w:szCs w:val="24"/>
        </w:rPr>
        <w:t>(二)关键控制环节.</w:t>
      </w:r>
      <w:bookmarkEnd w:id="6"/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原辅材料,包装材料的质量控制;生产车间,尤其是配料和罐装车间的卫生管理控制;水处理,工序的管理控制;生产设备的清洗消毒;配料计量;杀菌工序的控制;灌装,封口工序的控制;操作人员的卫生管理.</w:t>
      </w:r>
    </w:p>
    <w:p w:rsidR="00F44F63" w:rsidRPr="003B104F" w:rsidRDefault="00F44F63" w:rsidP="003B104F"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7" w:name="_Toc10458624"/>
      <w:r w:rsidRPr="003B104F">
        <w:rPr>
          <w:rFonts w:ascii="宋体" w:hAnsi="宋体"/>
          <w:sz w:val="24"/>
          <w:szCs w:val="24"/>
        </w:rPr>
        <w:t>(三)容易出现的质量安全问题.</w:t>
      </w:r>
      <w:bookmarkEnd w:id="7"/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设备,环境,原辅材料,包装材料,水处理工序,人员等环节的管理控制不到位,易造,成化学和生物污染,而使产品的卫生指标等不合格;原料质量及配料控制等环节易造成产品感官指标不符合要求,食品添加剂超范围和超限量使用.</w:t>
      </w:r>
    </w:p>
    <w:p w:rsidR="00F44F63" w:rsidRPr="003B104F" w:rsidRDefault="00F44F63" w:rsidP="003B104F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8" w:name="_Toc10458625"/>
      <w:r w:rsidRPr="003B104F">
        <w:rPr>
          <w:rFonts w:ascii="宋体" w:eastAsia="宋体" w:hAnsi="宋体"/>
          <w:sz w:val="24"/>
          <w:szCs w:val="24"/>
        </w:rPr>
        <w:t>三</w:t>
      </w:r>
      <w:r w:rsidRPr="003B104F">
        <w:rPr>
          <w:rFonts w:ascii="宋体" w:eastAsia="宋体" w:hAnsi="宋体" w:hint="eastAsia"/>
          <w:sz w:val="24"/>
          <w:szCs w:val="24"/>
        </w:rPr>
        <w:t>、</w:t>
      </w:r>
      <w:r w:rsidRPr="003B104F">
        <w:rPr>
          <w:rFonts w:ascii="宋体" w:eastAsia="宋体" w:hAnsi="宋体"/>
          <w:sz w:val="24"/>
          <w:szCs w:val="24"/>
        </w:rPr>
        <w:t>必备的生产资源</w:t>
      </w:r>
      <w:bookmarkEnd w:id="8"/>
    </w:p>
    <w:p w:rsidR="00F44F63" w:rsidRPr="003B104F" w:rsidRDefault="00F44F63" w:rsidP="003B104F"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9" w:name="_Toc10458626"/>
      <w:r w:rsidRPr="003B104F">
        <w:rPr>
          <w:rFonts w:ascii="宋体" w:hAnsi="宋体"/>
          <w:sz w:val="24"/>
          <w:szCs w:val="24"/>
        </w:rPr>
        <w:t>(</w:t>
      </w:r>
      <w:proofErr w:type="gramStart"/>
      <w:r w:rsidRPr="003B104F">
        <w:rPr>
          <w:rFonts w:ascii="宋体" w:hAnsi="宋体"/>
          <w:sz w:val="24"/>
          <w:szCs w:val="24"/>
        </w:rPr>
        <w:t>一</w:t>
      </w:r>
      <w:proofErr w:type="gramEnd"/>
      <w:r w:rsidRPr="003B104F">
        <w:rPr>
          <w:rFonts w:ascii="宋体" w:hAnsi="宋体"/>
          <w:sz w:val="24"/>
          <w:szCs w:val="24"/>
        </w:rPr>
        <w:t>)生产场所.</w:t>
      </w:r>
      <w:bookmarkEnd w:id="9"/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1.对于生产即食凉粉产品的企业,应具备原辅材料仓库及包装材料仓库,成品仓库,配料车间,杀菌及自动灌装封盖车间,包装车间等生产场所.配料车间,杀菌及自动灌装封盖车间,包装车间应配备有效的消毒设施(如紫外灯,熏蒸,臭氧等消毒方式),车间进口处须安装手的清洗消毒设施(应采用非手动式开关)以及符合要求的鞋靴消毒池(或其他设施).</w:t>
      </w:r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2.生产车间依其清洁度要求应分为:非食品生产处理区(办公室,配电,动力装备等),一般作业区(品质实验室,原料处理,仓库,外包装等),准清洁作业区(配</w:t>
      </w:r>
      <w:r w:rsidRPr="003B104F">
        <w:rPr>
          <w:rFonts w:ascii="宋体" w:hAnsi="宋体"/>
          <w:sz w:val="24"/>
        </w:rPr>
        <w:lastRenderedPageBreak/>
        <w:t>料车间,杀菌及自动灌装封盖车间等),清洁作业区(自动灌装封盖车间等).各区之间应有</w:t>
      </w:r>
      <w:proofErr w:type="gramStart"/>
      <w:r w:rsidRPr="003B104F">
        <w:rPr>
          <w:rFonts w:ascii="宋体" w:hAnsi="宋体"/>
          <w:sz w:val="24"/>
        </w:rPr>
        <w:t>效</w:t>
      </w:r>
      <w:proofErr w:type="gramEnd"/>
      <w:r w:rsidRPr="003B104F">
        <w:rPr>
          <w:rFonts w:ascii="宋体" w:hAnsi="宋体"/>
          <w:sz w:val="24"/>
        </w:rPr>
        <w:t>隔离,防止交叉污染.</w:t>
      </w:r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3.准清洁作业区和清洁作业区应相对密闭,设有空气处理装置和空气消毒设施,入口处应设有人员和物流净化设施.清洁作业区对于热罐装工艺的应为10万级以上清洁厂房;后杀菌和无菌罐装工艺,必须安装粗效和中</w:t>
      </w:r>
      <w:proofErr w:type="gramStart"/>
      <w:r w:rsidRPr="003B104F">
        <w:rPr>
          <w:rFonts w:ascii="宋体" w:hAnsi="宋体"/>
          <w:sz w:val="24"/>
        </w:rPr>
        <w:t>效</w:t>
      </w:r>
      <w:proofErr w:type="gramEnd"/>
      <w:r w:rsidRPr="003B104F">
        <w:rPr>
          <w:rFonts w:ascii="宋体" w:hAnsi="宋体"/>
          <w:sz w:val="24"/>
        </w:rPr>
        <w:t>空气净化设备,保证空气循环次数10次/h以上.</w:t>
      </w:r>
    </w:p>
    <w:p w:rsidR="00F44F63" w:rsidRPr="003B104F" w:rsidRDefault="00F44F63" w:rsidP="003B104F"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10" w:name="_Toc10458627"/>
      <w:r w:rsidRPr="003B104F">
        <w:rPr>
          <w:rFonts w:ascii="宋体" w:hAnsi="宋体"/>
          <w:sz w:val="24"/>
          <w:szCs w:val="24"/>
        </w:rPr>
        <w:t>(二)必备的生产设备.</w:t>
      </w:r>
      <w:bookmarkEnd w:id="10"/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1. 水处理设备;2. 配料设施;3. 过滤器;4. 杀菌设备;5. 生产设备清洗消毒设施;6. 自动灌装封盖设备;7. 生产日期/批号标注设施.</w:t>
      </w:r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应根据实际工艺配备相应的生产设备 .</w:t>
      </w:r>
    </w:p>
    <w:p w:rsidR="00F44F63" w:rsidRPr="003B104F" w:rsidRDefault="00F44F63" w:rsidP="003B104F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11" w:name="_Toc10458628"/>
      <w:r w:rsidRPr="003B104F">
        <w:rPr>
          <w:rFonts w:ascii="宋体" w:eastAsia="宋体" w:hAnsi="宋体"/>
          <w:sz w:val="24"/>
          <w:szCs w:val="24"/>
        </w:rPr>
        <w:t>四</w:t>
      </w:r>
      <w:r w:rsidRPr="003B104F">
        <w:rPr>
          <w:rFonts w:ascii="宋体" w:eastAsia="宋体" w:hAnsi="宋体" w:hint="eastAsia"/>
          <w:sz w:val="24"/>
          <w:szCs w:val="24"/>
        </w:rPr>
        <w:t>、</w:t>
      </w:r>
      <w:r w:rsidRPr="003B104F">
        <w:rPr>
          <w:rFonts w:ascii="宋体" w:eastAsia="宋体" w:hAnsi="宋体"/>
          <w:sz w:val="24"/>
          <w:szCs w:val="24"/>
        </w:rPr>
        <w:t>产品相关标准</w:t>
      </w:r>
      <w:bookmarkEnd w:id="11"/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GB7718 -2004《预包装食品标签通则》,备案的有效企业标准.</w:t>
      </w:r>
    </w:p>
    <w:p w:rsidR="00F44F63" w:rsidRPr="003B104F" w:rsidRDefault="00F44F63" w:rsidP="003B104F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12" w:name="_Toc10458629"/>
      <w:r w:rsidRPr="003B104F">
        <w:rPr>
          <w:rFonts w:ascii="宋体" w:eastAsia="宋体" w:hAnsi="宋体"/>
          <w:sz w:val="24"/>
          <w:szCs w:val="24"/>
        </w:rPr>
        <w:t>五</w:t>
      </w:r>
      <w:r w:rsidRPr="003B104F">
        <w:rPr>
          <w:rFonts w:ascii="宋体" w:eastAsia="宋体" w:hAnsi="宋体" w:hint="eastAsia"/>
          <w:sz w:val="24"/>
          <w:szCs w:val="24"/>
        </w:rPr>
        <w:t>、</w:t>
      </w:r>
      <w:r w:rsidRPr="003B104F">
        <w:rPr>
          <w:rFonts w:ascii="宋体" w:eastAsia="宋体" w:hAnsi="宋体"/>
          <w:sz w:val="24"/>
          <w:szCs w:val="24"/>
        </w:rPr>
        <w:t>原辅料的有关要求</w:t>
      </w:r>
      <w:bookmarkEnd w:id="12"/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企业使用的原辅材料,包装材料必须符合国家标准,行业标准及有关规定;如所使用的原辅材料为实施生产许可证管理的产品,必须选用获得生产许可证企业生产的获证产品,如选用进口原料,必须使用进出口检验检疫部门检定合格的产品.</w:t>
      </w:r>
    </w:p>
    <w:p w:rsidR="00F44F63" w:rsidRPr="003B104F" w:rsidRDefault="00F44F63" w:rsidP="003B104F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13" w:name="_Toc10458630"/>
      <w:r w:rsidRPr="003B104F">
        <w:rPr>
          <w:rFonts w:ascii="宋体" w:eastAsia="宋体" w:hAnsi="宋体"/>
          <w:sz w:val="24"/>
          <w:szCs w:val="24"/>
        </w:rPr>
        <w:t>六</w:t>
      </w:r>
      <w:r w:rsidRPr="003B104F">
        <w:rPr>
          <w:rFonts w:ascii="宋体" w:eastAsia="宋体" w:hAnsi="宋体" w:hint="eastAsia"/>
          <w:sz w:val="24"/>
          <w:szCs w:val="24"/>
        </w:rPr>
        <w:t>、</w:t>
      </w:r>
      <w:r w:rsidRPr="003B104F">
        <w:rPr>
          <w:rFonts w:ascii="宋体" w:eastAsia="宋体" w:hAnsi="宋体"/>
          <w:sz w:val="24"/>
          <w:szCs w:val="24"/>
        </w:rPr>
        <w:t>必备的出厂检验设备</w:t>
      </w:r>
      <w:bookmarkEnd w:id="13"/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1. 天平(0.1g);2. 无菌室或超净工作台;3. 灭菌锅;4. 微生物培养箱;5. 干燥箱;6. 生物显微镜;7. 折光仪;8. 分析天平(0.1mg).</w:t>
      </w:r>
    </w:p>
    <w:p w:rsidR="00F44F63" w:rsidRPr="003B104F" w:rsidRDefault="00F44F63" w:rsidP="003B104F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14" w:name="_Toc10458631"/>
      <w:r w:rsidRPr="003B104F">
        <w:rPr>
          <w:rFonts w:ascii="宋体" w:eastAsia="宋体" w:hAnsi="宋体" w:hint="eastAsia"/>
          <w:sz w:val="24"/>
          <w:szCs w:val="24"/>
        </w:rPr>
        <w:t>七、</w:t>
      </w:r>
      <w:r w:rsidRPr="003B104F">
        <w:rPr>
          <w:rFonts w:ascii="宋体" w:eastAsia="宋体" w:hAnsi="宋体"/>
          <w:sz w:val="24"/>
          <w:szCs w:val="24"/>
        </w:rPr>
        <w:t>检验项目</w:t>
      </w:r>
      <w:bookmarkEnd w:id="14"/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即食凉粉产品的发证检验,监督检验和出厂检验按表中列出的相应检验项目进行</w:t>
      </w:r>
      <w:r w:rsidRPr="003B104F">
        <w:rPr>
          <w:rFonts w:ascii="宋体" w:hAnsi="宋体" w:hint="eastAsia"/>
          <w:sz w:val="24"/>
        </w:rPr>
        <w:t>。</w:t>
      </w:r>
      <w:r w:rsidRPr="003B104F">
        <w:rPr>
          <w:rFonts w:ascii="宋体" w:hAnsi="宋体"/>
          <w:sz w:val="24"/>
        </w:rPr>
        <w:t>出厂检验项目带"*"号标记的,企业应当每年检验2次</w:t>
      </w:r>
      <w:r w:rsidRPr="003B104F">
        <w:rPr>
          <w:rFonts w:ascii="宋体" w:hAnsi="宋体" w:hint="eastAsia"/>
          <w:sz w:val="24"/>
        </w:rPr>
        <w:t>。</w:t>
      </w:r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即食凉粉产品质量检验项目表</w:t>
      </w:r>
    </w:p>
    <w:tbl>
      <w:tblPr>
        <w:tblW w:w="82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2812"/>
        <w:gridCol w:w="1134"/>
        <w:gridCol w:w="992"/>
        <w:gridCol w:w="1111"/>
        <w:gridCol w:w="1380"/>
      </w:tblGrid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检验项目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发证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监督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出厂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备注</w:t>
            </w: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感官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净含量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可溶性固形物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lastRenderedPageBreak/>
              <w:t>4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防腐剂（山梨酸、苯甲酸）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甜味剂（糖精钠、甜蜜素、乙酰磺胺酸钾）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合成着色剂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根据产品色泽选择测定</w:t>
            </w: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总砷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铜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菌落总数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大发脾气菌群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沙门氏菌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志贺氏菌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金黄色葡萄球菌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霉菌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酵母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17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标签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18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企业执行标准及标签明示的其他项目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44F63" w:rsidRPr="003B104F" w:rsidRDefault="00F44F63" w:rsidP="003B104F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15" w:name="_Toc10458632"/>
      <w:r w:rsidRPr="003B104F">
        <w:rPr>
          <w:rFonts w:ascii="宋体" w:eastAsia="宋体" w:hAnsi="宋体"/>
          <w:sz w:val="24"/>
          <w:szCs w:val="24"/>
        </w:rPr>
        <w:t>八</w:t>
      </w:r>
      <w:r w:rsidRPr="003B104F">
        <w:rPr>
          <w:rFonts w:ascii="宋体" w:eastAsia="宋体" w:hAnsi="宋体" w:hint="eastAsia"/>
          <w:sz w:val="24"/>
          <w:szCs w:val="24"/>
        </w:rPr>
        <w:t>、</w:t>
      </w:r>
      <w:r w:rsidRPr="003B104F">
        <w:rPr>
          <w:rFonts w:ascii="宋体" w:eastAsia="宋体" w:hAnsi="宋体"/>
          <w:sz w:val="24"/>
          <w:szCs w:val="24"/>
        </w:rPr>
        <w:t>抽样方法</w:t>
      </w:r>
      <w:bookmarkEnd w:id="15"/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 w:hint="eastAsia"/>
          <w:sz w:val="24"/>
        </w:rPr>
        <w:t>发</w:t>
      </w:r>
      <w:r w:rsidRPr="003B104F">
        <w:rPr>
          <w:rFonts w:ascii="宋体" w:hAnsi="宋体"/>
          <w:sz w:val="24"/>
        </w:rPr>
        <w:t>证检验和监督检验抽样应当按照下列规定进行</w:t>
      </w:r>
      <w:r w:rsidRPr="003B104F">
        <w:rPr>
          <w:rFonts w:ascii="宋体" w:hAnsi="宋体" w:hint="eastAsia"/>
          <w:sz w:val="24"/>
        </w:rPr>
        <w:t>。</w:t>
      </w:r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在企业的成品仓库内,从同一规格,同一批次的合格产品中随机抽取一种样品进行发证检验.抽样基数不得少于200瓶, 抽样数量为18瓶.样品分成2份封好,送检验机构.1份用于检验,1份备查.样品及抽样单内容经确认无误后,由抽样人员与被抽查单位在抽样单上签字,盖章,当场封存样品,并加贴封条,封条上应有抽样人员签名,抽样单位盖章及抽样日期</w:t>
      </w:r>
      <w:r w:rsidRPr="003B104F">
        <w:rPr>
          <w:rFonts w:ascii="宋体" w:hAnsi="宋体" w:hint="eastAsia"/>
          <w:sz w:val="24"/>
        </w:rPr>
        <w:t>。</w:t>
      </w:r>
    </w:p>
    <w:p w:rsidR="00F44F63" w:rsidRPr="003B104F" w:rsidRDefault="00F44F63" w:rsidP="003B104F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16" w:name="_Toc10458633"/>
      <w:r w:rsidRPr="003B104F">
        <w:rPr>
          <w:rFonts w:ascii="宋体" w:eastAsia="宋体" w:hAnsi="宋体"/>
          <w:sz w:val="24"/>
          <w:szCs w:val="24"/>
        </w:rPr>
        <w:t>九</w:t>
      </w:r>
      <w:r w:rsidRPr="003B104F">
        <w:rPr>
          <w:rFonts w:ascii="宋体" w:eastAsia="宋体" w:hAnsi="宋体" w:hint="eastAsia"/>
          <w:sz w:val="24"/>
          <w:szCs w:val="24"/>
        </w:rPr>
        <w:t>、</w:t>
      </w:r>
      <w:r w:rsidRPr="003B104F">
        <w:rPr>
          <w:rFonts w:ascii="宋体" w:eastAsia="宋体" w:hAnsi="宋体"/>
          <w:sz w:val="24"/>
          <w:szCs w:val="24"/>
        </w:rPr>
        <w:t>其他要求</w:t>
      </w:r>
      <w:bookmarkEnd w:id="16"/>
    </w:p>
    <w:p w:rsidR="00F44F63" w:rsidRPr="003B104F" w:rsidRDefault="00F44F63" w:rsidP="003B104F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3B104F">
        <w:rPr>
          <w:rFonts w:ascii="宋体" w:hAnsi="宋体"/>
          <w:sz w:val="24"/>
        </w:rPr>
        <w:t>企业应制定企业标准,各项指标应符合附表1规定的技术要求.如企业标准</w:t>
      </w:r>
      <w:r w:rsidRPr="003B104F">
        <w:rPr>
          <w:rFonts w:ascii="宋体" w:hAnsi="宋体"/>
          <w:sz w:val="24"/>
        </w:rPr>
        <w:lastRenderedPageBreak/>
        <w:t>与附表技术要求不符,发证检验和监督</w:t>
      </w:r>
      <w:proofErr w:type="gramStart"/>
      <w:r w:rsidRPr="003B104F">
        <w:rPr>
          <w:rFonts w:ascii="宋体" w:hAnsi="宋体"/>
          <w:sz w:val="24"/>
        </w:rPr>
        <w:t>检验按</w:t>
      </w:r>
      <w:proofErr w:type="gramEnd"/>
      <w:r w:rsidRPr="003B104F">
        <w:rPr>
          <w:rFonts w:ascii="宋体" w:hAnsi="宋体"/>
          <w:sz w:val="24"/>
        </w:rPr>
        <w:t>附表要求进行检验和判定.</w:t>
      </w:r>
    </w:p>
    <w:p w:rsidR="00F44F63" w:rsidRPr="003B104F" w:rsidRDefault="00F44F63" w:rsidP="003B104F">
      <w:pPr>
        <w:pStyle w:val="20"/>
        <w:spacing w:after="0"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3B104F">
        <w:rPr>
          <w:rFonts w:ascii="宋体" w:hAnsi="宋体"/>
          <w:b/>
          <w:sz w:val="24"/>
        </w:rPr>
        <w:t>即食凉粉质量检验技术要求表</w:t>
      </w:r>
    </w:p>
    <w:tbl>
      <w:tblPr>
        <w:tblW w:w="8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820"/>
        <w:gridCol w:w="2264"/>
        <w:gridCol w:w="2130"/>
        <w:gridCol w:w="1200"/>
      </w:tblGrid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检验项目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技术要求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检测方法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备注</w:t>
            </w: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感官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应具有该类产品应有的色泽,滋味和组织形态,不得有异味.同时还应符合该产品的企业执行标准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目测,尝味,企业执行标准规定的方法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净含量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国家质量监督检验检疫总局75号令《定量包装商品计量监督管理办法》,企业执行标准及标签明示值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各类产品执行标准中规定的检测方法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可溶性固形物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企业执行标准及标签明示值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产品执行标准中规定的检测方法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防腐剂(山梨酸,苯甲酸)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GB2760</w:t>
            </w:r>
            <w:r w:rsidRPr="003B104F">
              <w:rPr>
                <w:rFonts w:ascii="宋体" w:hAnsi="宋体"/>
                <w:sz w:val="24"/>
              </w:rPr>
              <w:br/>
            </w:r>
            <w:r w:rsidRPr="003B104F">
              <w:rPr>
                <w:rFonts w:ascii="宋体" w:hAnsi="宋体"/>
                <w:sz w:val="24"/>
              </w:rPr>
              <w:br/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GB/T5009.29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其他防腐剂根据产品使用状况确定</w:t>
            </w: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甜味剂(糖精钠,甜蜜素,乙酰磺胺酸钾)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GB2760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br/>
              <w:t>GB/T5009.28</w:t>
            </w:r>
            <w:r w:rsidRPr="003B104F">
              <w:rPr>
                <w:rFonts w:ascii="宋体" w:hAnsi="宋体"/>
                <w:sz w:val="24"/>
              </w:rPr>
              <w:br/>
              <w:t>GB/T5009.97</w:t>
            </w:r>
            <w:r w:rsidRPr="003B104F">
              <w:rPr>
                <w:rFonts w:ascii="宋体" w:hAnsi="宋体"/>
                <w:sz w:val="24"/>
              </w:rPr>
              <w:br/>
              <w:t>GB/T5009.140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其他甜味剂根据产品使用状况确定</w:t>
            </w: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合成着色剂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GB2760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GB/T5009.35</w:t>
            </w:r>
            <w:r w:rsidRPr="003B104F">
              <w:rPr>
                <w:rFonts w:ascii="宋体" w:hAnsi="宋体"/>
                <w:sz w:val="24"/>
              </w:rPr>
              <w:br/>
            </w:r>
            <w:r w:rsidRPr="003B104F">
              <w:rPr>
                <w:rFonts w:ascii="宋体" w:hAnsi="宋体"/>
                <w:sz w:val="24"/>
              </w:rPr>
              <w:br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根据产品色泽选择测定</w:t>
            </w: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总砷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≤0.2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GB/T5009.11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铅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≤0.2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GB/T5009.12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lastRenderedPageBreak/>
              <w:t>9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铜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31476C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≤5.0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31476C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GB/T5009.13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菌落总数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≤100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31476C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GB/T4789.2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大肠菌群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≤3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GB/T4789.3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沙门氏菌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不得检出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GB/T4789.4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志贺氏菌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不得检出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GB/T4789.5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金黄色葡萄球菌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不得检出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GB/T4789.10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霉菌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≤10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31476C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GB/T4789.15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酵母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≤10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GB/T4789.15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17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标签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GB7718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4F63" w:rsidRPr="003B104F" w:rsidTr="0031476C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18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企业执行标准及标签明示的其他项目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企业执行标准及标签明示值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04F">
              <w:rPr>
                <w:rFonts w:ascii="宋体" w:hAnsi="宋体"/>
                <w:sz w:val="24"/>
              </w:rPr>
              <w:t>企业执行标准中规定的检测方法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F63" w:rsidRPr="003B104F" w:rsidRDefault="00F44F63" w:rsidP="003B104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44F63" w:rsidRPr="003B104F" w:rsidRDefault="00F44F63" w:rsidP="003B104F">
      <w:pPr>
        <w:spacing w:line="360" w:lineRule="auto"/>
        <w:rPr>
          <w:rFonts w:ascii="宋体" w:hAnsi="宋体"/>
          <w:sz w:val="24"/>
        </w:rPr>
      </w:pPr>
    </w:p>
    <w:p w:rsidR="00F44F63" w:rsidRPr="003B104F" w:rsidRDefault="00F44F63" w:rsidP="003B104F">
      <w:pPr>
        <w:spacing w:line="360" w:lineRule="auto"/>
        <w:rPr>
          <w:rFonts w:ascii="宋体" w:hAnsi="宋体"/>
          <w:sz w:val="24"/>
        </w:rPr>
      </w:pPr>
    </w:p>
    <w:p w:rsidR="00F44F63" w:rsidRPr="003B104F" w:rsidRDefault="00F44F63" w:rsidP="003B104F">
      <w:pPr>
        <w:spacing w:line="360" w:lineRule="auto"/>
        <w:rPr>
          <w:rFonts w:ascii="宋体" w:hAnsi="宋体"/>
          <w:sz w:val="24"/>
        </w:rPr>
      </w:pPr>
    </w:p>
    <w:sectPr w:rsidR="00F44F63" w:rsidRPr="003B104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FB4" w:rsidRDefault="00F47FB4" w:rsidP="007545A4">
      <w:r>
        <w:separator/>
      </w:r>
    </w:p>
  </w:endnote>
  <w:endnote w:type="continuationSeparator" w:id="0">
    <w:p w:rsidR="00F47FB4" w:rsidRDefault="00F47FB4" w:rsidP="0075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04F" w:rsidRDefault="003B104F" w:rsidP="003B104F">
    <w:pPr>
      <w:pStyle w:val="a5"/>
      <w:jc w:val="center"/>
      <w:rPr>
        <w:rFonts w:ascii="楷体" w:eastAsia="楷体" w:hAnsi="楷体" w:cs="楷体"/>
      </w:rPr>
    </w:pPr>
    <w:r>
      <w:rPr>
        <w:rFonts w:ascii="楷体" w:eastAsia="楷体" w:hAnsi="楷体" w:cs="楷体" w:hint="eastAsia"/>
        <w:sz w:val="21"/>
        <w:szCs w:val="21"/>
      </w:rPr>
      <w:t>技术服务范围：食品工厂设计 食品标签审核 食品生产许可办理  食品企业培训 企标备案</w:t>
    </w:r>
  </w:p>
  <w:p w:rsidR="0031476C" w:rsidRPr="003B104F" w:rsidRDefault="003B104F" w:rsidP="003B104F">
    <w:pPr>
      <w:pStyle w:val="a5"/>
      <w:jc w:val="center"/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225D0" wp14:editId="1EB19580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04F" w:rsidRDefault="003B104F" w:rsidP="003B104F">
                          <w:pPr>
                            <w:pStyle w:val="a5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>第</w:t>
                          </w:r>
                          <w:r>
                            <w:rPr>
                              <w:rFonts w:eastAsia="楷体"/>
                            </w:rPr>
                            <w:t xml:space="preserve">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 w:rsidR="003F2F0A">
                            <w:rPr>
                              <w:rFonts w:eastAsia="楷体"/>
                              <w:noProof/>
                            </w:rPr>
                            <w:t>6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</w:t>
                          </w:r>
                          <w:r>
                            <w:rPr>
                              <w:rFonts w:eastAsia="楷体"/>
                            </w:rPr>
                            <w:t>页</w:t>
                          </w:r>
                          <w:r>
                            <w:rPr>
                              <w:rFonts w:eastAsia="楷体"/>
                            </w:rPr>
                            <w:t xml:space="preserve"> </w:t>
                          </w:r>
                          <w:r>
                            <w:rPr>
                              <w:rFonts w:eastAsia="楷体"/>
                            </w:rPr>
                            <w:t>共</w:t>
                          </w:r>
                          <w:r>
                            <w:rPr>
                              <w:rFonts w:eastAsia="楷体"/>
                            </w:rPr>
                            <w:t xml:space="preserve">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 w:rsidR="003F2F0A">
                            <w:rPr>
                              <w:rFonts w:eastAsia="楷体"/>
                              <w:noProof/>
                            </w:rPr>
                            <w:t>6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</w:t>
                          </w:r>
                          <w:r>
                            <w:rPr>
                              <w:rFonts w:eastAsia="楷体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225D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171.65pt;margin-top:1.8pt;width:72.05pt;height:11.6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" filled="f" stroked="f">
              <v:textbox style="mso-fit-shape-to-text:t" inset="0,0,0,0">
                <w:txbxContent>
                  <w:p w:rsidR="003B104F" w:rsidRDefault="003B104F" w:rsidP="003B104F">
                    <w:pPr>
                      <w:pStyle w:val="a5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>第</w:t>
                    </w:r>
                    <w:r>
                      <w:rPr>
                        <w:rFonts w:eastAsia="楷体"/>
                      </w:rPr>
                      <w:t xml:space="preserve">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 w:rsidR="003F2F0A">
                      <w:rPr>
                        <w:rFonts w:eastAsia="楷体"/>
                        <w:noProof/>
                      </w:rPr>
                      <w:t>6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</w:t>
                    </w:r>
                    <w:r>
                      <w:rPr>
                        <w:rFonts w:eastAsia="楷体"/>
                      </w:rPr>
                      <w:t>页</w:t>
                    </w:r>
                    <w:r>
                      <w:rPr>
                        <w:rFonts w:eastAsia="楷体"/>
                      </w:rPr>
                      <w:t xml:space="preserve"> </w:t>
                    </w:r>
                    <w:r>
                      <w:rPr>
                        <w:rFonts w:eastAsia="楷体"/>
                      </w:rPr>
                      <w:t>共</w:t>
                    </w:r>
                    <w:r>
                      <w:rPr>
                        <w:rFonts w:eastAsia="楷体"/>
                      </w:rPr>
                      <w:t xml:space="preserve">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 w:rsidR="003F2F0A">
                      <w:rPr>
                        <w:rFonts w:eastAsia="楷体"/>
                        <w:noProof/>
                      </w:rPr>
                      <w:t>6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</w:t>
                    </w:r>
                    <w:r>
                      <w:rPr>
                        <w:rFonts w:eastAsia="楷体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FB4" w:rsidRDefault="00F47FB4" w:rsidP="007545A4">
      <w:r>
        <w:separator/>
      </w:r>
    </w:p>
  </w:footnote>
  <w:footnote w:type="continuationSeparator" w:id="0">
    <w:p w:rsidR="00F47FB4" w:rsidRDefault="00F47FB4" w:rsidP="00754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A4" w:rsidRPr="003B104F" w:rsidRDefault="003B104F" w:rsidP="003B104F">
    <w:pPr>
      <w:pStyle w:val="a4"/>
      <w:jc w:val="left"/>
      <w:rPr>
        <w:rFonts w:ascii="楷体" w:eastAsia="楷体" w:hAnsi="楷体" w:cs="楷体" w:hint="eastAsia"/>
        <w:sz w:val="21"/>
        <w:szCs w:val="21"/>
      </w:rPr>
    </w:pPr>
    <w:r>
      <w:rPr>
        <w:noProof/>
      </w:rPr>
      <w:drawing>
        <wp:inline distT="0" distB="0" distL="0" distR="0" wp14:anchorId="0A4ABC65" wp14:editId="702A302D">
          <wp:extent cx="438150" cy="438150"/>
          <wp:effectExtent l="0" t="0" r="0" b="0"/>
          <wp:docPr id="2" name="图片 2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ascii="楷体" w:eastAsia="楷体" w:hAnsi="楷体" w:cs="楷体" w:hint="eastAsia"/>
        <w:sz w:val="21"/>
        <w:szCs w:val="21"/>
      </w:rPr>
      <w:t xml:space="preserve">提供食品生产许可办理全程技术服务   </w:t>
    </w:r>
    <w:r>
      <w:rPr>
        <w:rFonts w:ascii="楷体" w:eastAsia="楷体" w:hAnsi="楷体" w:cs="楷体" w:hint="eastAsia"/>
        <w:sz w:val="21"/>
        <w:szCs w:val="21"/>
      </w:rPr>
      <w:t xml:space="preserve">    </w:t>
    </w:r>
    <w:r>
      <w:rPr>
        <w:rFonts w:ascii="楷体" w:eastAsia="楷体" w:hAnsi="楷体" w:cs="楷体" w:hint="eastAsia"/>
        <w:sz w:val="21"/>
        <w:szCs w:val="21"/>
      </w:rPr>
      <w:t xml:space="preserve">  电话：152 0150 3266（</w:t>
    </w:r>
    <w:proofErr w:type="gramStart"/>
    <w:r>
      <w:rPr>
        <w:rFonts w:ascii="楷体" w:eastAsia="楷体" w:hAnsi="楷体" w:cs="楷体" w:hint="eastAsia"/>
        <w:sz w:val="21"/>
        <w:szCs w:val="21"/>
      </w:rPr>
      <w:t>微信同</w:t>
    </w:r>
    <w:proofErr w:type="gramEnd"/>
    <w:r>
      <w:rPr>
        <w:rFonts w:ascii="楷体" w:eastAsia="楷体" w:hAnsi="楷体" w:cs="楷体" w:hint="eastAsia"/>
        <w:sz w:val="21"/>
        <w:szCs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63"/>
    <w:rsid w:val="0031476C"/>
    <w:rsid w:val="003B104F"/>
    <w:rsid w:val="003B6C9A"/>
    <w:rsid w:val="003F2F0A"/>
    <w:rsid w:val="00670369"/>
    <w:rsid w:val="006E42D7"/>
    <w:rsid w:val="007545A4"/>
    <w:rsid w:val="00857142"/>
    <w:rsid w:val="008D13A5"/>
    <w:rsid w:val="00C45D69"/>
    <w:rsid w:val="00EC41FE"/>
    <w:rsid w:val="00F44F63"/>
    <w:rsid w:val="00F4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351108-5D5F-49D9-9122-24E1DCA7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C4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44F6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47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F44F63"/>
    <w:rPr>
      <w:rFonts w:ascii="Arial" w:eastAsia="黑体" w:hAnsi="Arial" w:cs="Times New Roman"/>
      <w:b/>
      <w:kern w:val="0"/>
      <w:sz w:val="32"/>
      <w:szCs w:val="20"/>
    </w:rPr>
  </w:style>
  <w:style w:type="paragraph" w:styleId="20">
    <w:name w:val="Body Text 2"/>
    <w:basedOn w:val="a"/>
    <w:link w:val="2Char0"/>
    <w:qFormat/>
    <w:rsid w:val="00F44F63"/>
    <w:pPr>
      <w:spacing w:after="120" w:line="480" w:lineRule="auto"/>
    </w:pPr>
  </w:style>
  <w:style w:type="character" w:customStyle="1" w:styleId="2Char0">
    <w:name w:val="正文文本 2 Char"/>
    <w:basedOn w:val="a0"/>
    <w:link w:val="20"/>
    <w:rsid w:val="00F44F63"/>
    <w:rPr>
      <w:rFonts w:ascii="Times New Roman" w:eastAsia="宋体" w:hAnsi="Times New Roman" w:cs="Times New Roman"/>
      <w:szCs w:val="24"/>
    </w:rPr>
  </w:style>
  <w:style w:type="paragraph" w:styleId="a3">
    <w:name w:val="Normal (Web)"/>
    <w:basedOn w:val="a"/>
    <w:qFormat/>
    <w:rsid w:val="00F44F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nhideWhenUsed/>
    <w:rsid w:val="00754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5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754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5A4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1476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C41F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EC41F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EC41FE"/>
    <w:pPr>
      <w:ind w:leftChars="400" w:left="840"/>
    </w:pPr>
  </w:style>
  <w:style w:type="character" w:styleId="a6">
    <w:name w:val="Hyperlink"/>
    <w:basedOn w:val="a0"/>
    <w:uiPriority w:val="99"/>
    <w:unhideWhenUsed/>
    <w:rsid w:val="00EC41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6</cp:revision>
  <cp:lastPrinted>2019-06-03T04:51:00Z</cp:lastPrinted>
  <dcterms:created xsi:type="dcterms:W3CDTF">2019-06-03T01:48:00Z</dcterms:created>
  <dcterms:modified xsi:type="dcterms:W3CDTF">2020-02-18T08:24:00Z</dcterms:modified>
</cp:coreProperties>
</file>