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55A" w:rsidRPr="00604D5F" w:rsidRDefault="00E1555A" w:rsidP="00604D5F">
      <w:pPr>
        <w:spacing w:line="360" w:lineRule="auto"/>
        <w:jc w:val="center"/>
        <w:rPr>
          <w:rFonts w:ascii="宋体" w:hAnsi="宋体"/>
          <w:b/>
          <w:sz w:val="24"/>
        </w:rPr>
      </w:pPr>
      <w:r w:rsidRPr="00604D5F">
        <w:rPr>
          <w:rFonts w:ascii="宋体" w:hAnsi="宋体" w:hint="eastAsia"/>
          <w:b/>
          <w:sz w:val="24"/>
        </w:rPr>
        <w:t>糕点及其制品预拌粉生产许可证审查细则（广州）</w:t>
      </w:r>
      <w:bookmarkStart w:id="0" w:name="_GoBack"/>
      <w:bookmarkEnd w:id="0"/>
    </w:p>
    <w:p w:rsidR="00E1555A" w:rsidRPr="00604D5F" w:rsidRDefault="00E1555A" w:rsidP="00604D5F">
      <w:pPr>
        <w:spacing w:line="360" w:lineRule="auto"/>
        <w:rPr>
          <w:rFonts w:ascii="宋体" w:hAnsi="宋体"/>
          <w:b/>
          <w:sz w:val="24"/>
        </w:rPr>
      </w:pPr>
    </w:p>
    <w:sdt>
      <w:sdtPr>
        <w:rPr>
          <w:rFonts w:ascii="宋体" w:eastAsia="宋体" w:hAnsi="宋体" w:cs="Times New Roman"/>
          <w:color w:val="auto"/>
          <w:kern w:val="2"/>
          <w:sz w:val="24"/>
          <w:szCs w:val="24"/>
          <w:lang w:val="zh-CN"/>
        </w:rPr>
        <w:id w:val="1158412223"/>
        <w:docPartObj>
          <w:docPartGallery w:val="Table of Contents"/>
          <w:docPartUnique/>
        </w:docPartObj>
      </w:sdtPr>
      <w:sdtEndPr>
        <w:rPr>
          <w:b/>
          <w:bCs/>
        </w:rPr>
      </w:sdtEndPr>
      <w:sdtContent>
        <w:p w:rsidR="00E1555A" w:rsidRPr="00604D5F" w:rsidRDefault="00E1555A" w:rsidP="00604D5F">
          <w:pPr>
            <w:pStyle w:val="TOC"/>
            <w:spacing w:before="0" w:line="360" w:lineRule="auto"/>
            <w:jc w:val="center"/>
            <w:rPr>
              <w:rFonts w:ascii="宋体" w:eastAsia="宋体" w:hAnsi="宋体" w:hint="eastAsia"/>
              <w:color w:val="000000" w:themeColor="text1"/>
              <w:sz w:val="24"/>
              <w:szCs w:val="24"/>
              <w:lang w:val="zh-CN"/>
            </w:rPr>
          </w:pPr>
          <w:r w:rsidRPr="00604D5F">
            <w:rPr>
              <w:rFonts w:ascii="宋体" w:eastAsia="宋体" w:hAnsi="宋体"/>
              <w:color w:val="000000" w:themeColor="text1"/>
              <w:sz w:val="24"/>
              <w:szCs w:val="24"/>
              <w:lang w:val="zh-CN"/>
            </w:rPr>
            <w:t>目录</w:t>
          </w:r>
        </w:p>
        <w:p w:rsidR="00E1555A" w:rsidRPr="00604D5F" w:rsidRDefault="00E1555A" w:rsidP="00604D5F">
          <w:pPr>
            <w:pStyle w:val="30"/>
            <w:tabs>
              <w:tab w:val="right" w:leader="dot" w:pos="8296"/>
            </w:tabs>
            <w:spacing w:line="360" w:lineRule="auto"/>
            <w:rPr>
              <w:rFonts w:ascii="宋体" w:hAnsi="宋体"/>
              <w:noProof/>
              <w:sz w:val="24"/>
            </w:rPr>
          </w:pPr>
          <w:r w:rsidRPr="00604D5F">
            <w:rPr>
              <w:rFonts w:ascii="宋体" w:hAnsi="宋体"/>
              <w:sz w:val="24"/>
            </w:rPr>
            <w:fldChar w:fldCharType="begin"/>
          </w:r>
          <w:r w:rsidRPr="00604D5F">
            <w:rPr>
              <w:rFonts w:ascii="宋体" w:hAnsi="宋体"/>
              <w:sz w:val="24"/>
            </w:rPr>
            <w:instrText xml:space="preserve"> TOC \o "1-3" \h \z \u </w:instrText>
          </w:r>
          <w:r w:rsidRPr="00604D5F">
            <w:rPr>
              <w:rFonts w:ascii="宋体" w:hAnsi="宋体"/>
              <w:sz w:val="24"/>
            </w:rPr>
            <w:fldChar w:fldCharType="separate"/>
          </w:r>
          <w:hyperlink w:anchor="_Toc10456741" w:history="1">
            <w:r w:rsidRPr="00604D5F">
              <w:rPr>
                <w:rStyle w:val="a6"/>
                <w:rFonts w:ascii="宋体" w:hAnsi="宋体" w:hint="eastAsia"/>
                <w:noProof/>
                <w:sz w:val="24"/>
              </w:rPr>
              <w:t>一、基本生产</w:t>
            </w:r>
            <w:r w:rsidRPr="00604D5F">
              <w:rPr>
                <w:rStyle w:val="a6"/>
                <w:rFonts w:ascii="宋体" w:hAnsi="宋体" w:hint="eastAsia"/>
                <w:noProof/>
                <w:sz w:val="24"/>
              </w:rPr>
              <w:t>流</w:t>
            </w:r>
            <w:r w:rsidRPr="00604D5F">
              <w:rPr>
                <w:rStyle w:val="a6"/>
                <w:rFonts w:ascii="宋体" w:hAnsi="宋体" w:hint="eastAsia"/>
                <w:noProof/>
                <w:sz w:val="24"/>
              </w:rPr>
              <w:t>程</w:t>
            </w:r>
            <w:r w:rsidRPr="00604D5F">
              <w:rPr>
                <w:rFonts w:ascii="宋体" w:hAnsi="宋体"/>
                <w:noProof/>
                <w:webHidden/>
                <w:sz w:val="24"/>
              </w:rPr>
              <w:tab/>
            </w:r>
            <w:r w:rsidRPr="00604D5F">
              <w:rPr>
                <w:rFonts w:ascii="宋体" w:hAnsi="宋体"/>
                <w:noProof/>
                <w:webHidden/>
                <w:sz w:val="24"/>
              </w:rPr>
              <w:fldChar w:fldCharType="begin"/>
            </w:r>
            <w:r w:rsidRPr="00604D5F">
              <w:rPr>
                <w:rFonts w:ascii="宋体" w:hAnsi="宋体"/>
                <w:noProof/>
                <w:webHidden/>
                <w:sz w:val="24"/>
              </w:rPr>
              <w:instrText xml:space="preserve"> PAGEREF _Toc10456741 \h </w:instrText>
            </w:r>
            <w:r w:rsidRPr="00604D5F">
              <w:rPr>
                <w:rFonts w:ascii="宋体" w:hAnsi="宋体"/>
                <w:noProof/>
                <w:webHidden/>
                <w:sz w:val="24"/>
              </w:rPr>
            </w:r>
            <w:r w:rsidRPr="00604D5F">
              <w:rPr>
                <w:rFonts w:ascii="宋体" w:hAnsi="宋体"/>
                <w:noProof/>
                <w:webHidden/>
                <w:sz w:val="24"/>
              </w:rPr>
              <w:fldChar w:fldCharType="separate"/>
            </w:r>
            <w:r w:rsidR="00604D5F">
              <w:rPr>
                <w:rFonts w:ascii="宋体" w:hAnsi="宋体"/>
                <w:noProof/>
                <w:webHidden/>
                <w:sz w:val="24"/>
              </w:rPr>
              <w:t>2</w:t>
            </w:r>
            <w:r w:rsidRPr="00604D5F">
              <w:rPr>
                <w:rFonts w:ascii="宋体" w:hAnsi="宋体"/>
                <w:noProof/>
                <w:webHidden/>
                <w:sz w:val="24"/>
              </w:rPr>
              <w:fldChar w:fldCharType="end"/>
            </w:r>
          </w:hyperlink>
        </w:p>
        <w:p w:rsidR="00E1555A" w:rsidRPr="00604D5F" w:rsidRDefault="00D826F5" w:rsidP="00604D5F">
          <w:pPr>
            <w:pStyle w:val="30"/>
            <w:tabs>
              <w:tab w:val="right" w:leader="dot" w:pos="8296"/>
            </w:tabs>
            <w:spacing w:line="360" w:lineRule="auto"/>
            <w:rPr>
              <w:rFonts w:ascii="宋体" w:hAnsi="宋体"/>
              <w:noProof/>
              <w:sz w:val="24"/>
            </w:rPr>
          </w:pPr>
          <w:hyperlink w:anchor="_Toc10456742" w:history="1">
            <w:r w:rsidR="00E1555A" w:rsidRPr="00604D5F">
              <w:rPr>
                <w:rStyle w:val="a6"/>
                <w:rFonts w:ascii="宋体" w:hAnsi="宋体" w:hint="eastAsia"/>
                <w:noProof/>
                <w:sz w:val="24"/>
              </w:rPr>
              <w:t>二、必备的生产资源</w:t>
            </w:r>
            <w:r w:rsidR="00E1555A" w:rsidRPr="00604D5F">
              <w:rPr>
                <w:rFonts w:ascii="宋体" w:hAnsi="宋体"/>
                <w:noProof/>
                <w:webHidden/>
                <w:sz w:val="24"/>
              </w:rPr>
              <w:tab/>
            </w:r>
            <w:r w:rsidR="00E1555A" w:rsidRPr="00604D5F">
              <w:rPr>
                <w:rFonts w:ascii="宋体" w:hAnsi="宋体"/>
                <w:noProof/>
                <w:webHidden/>
                <w:sz w:val="24"/>
              </w:rPr>
              <w:fldChar w:fldCharType="begin"/>
            </w:r>
            <w:r w:rsidR="00E1555A" w:rsidRPr="00604D5F">
              <w:rPr>
                <w:rFonts w:ascii="宋体" w:hAnsi="宋体"/>
                <w:noProof/>
                <w:webHidden/>
                <w:sz w:val="24"/>
              </w:rPr>
              <w:instrText xml:space="preserve"> PAGEREF _Toc10456742 \h </w:instrText>
            </w:r>
            <w:r w:rsidR="00E1555A" w:rsidRPr="00604D5F">
              <w:rPr>
                <w:rFonts w:ascii="宋体" w:hAnsi="宋体"/>
                <w:noProof/>
                <w:webHidden/>
                <w:sz w:val="24"/>
              </w:rPr>
            </w:r>
            <w:r w:rsidR="00E1555A" w:rsidRPr="00604D5F">
              <w:rPr>
                <w:rFonts w:ascii="宋体" w:hAnsi="宋体"/>
                <w:noProof/>
                <w:webHidden/>
                <w:sz w:val="24"/>
              </w:rPr>
              <w:fldChar w:fldCharType="separate"/>
            </w:r>
            <w:r w:rsidR="00604D5F">
              <w:rPr>
                <w:rFonts w:ascii="宋体" w:hAnsi="宋体"/>
                <w:noProof/>
                <w:webHidden/>
                <w:sz w:val="24"/>
              </w:rPr>
              <w:t>2</w:t>
            </w:r>
            <w:r w:rsidR="00E1555A" w:rsidRPr="00604D5F">
              <w:rPr>
                <w:rFonts w:ascii="宋体" w:hAnsi="宋体"/>
                <w:noProof/>
                <w:webHidden/>
                <w:sz w:val="24"/>
              </w:rPr>
              <w:fldChar w:fldCharType="end"/>
            </w:r>
          </w:hyperlink>
        </w:p>
        <w:p w:rsidR="00E1555A" w:rsidRPr="00604D5F" w:rsidRDefault="00D826F5" w:rsidP="00604D5F">
          <w:pPr>
            <w:pStyle w:val="30"/>
            <w:tabs>
              <w:tab w:val="right" w:leader="dot" w:pos="8296"/>
            </w:tabs>
            <w:spacing w:line="360" w:lineRule="auto"/>
            <w:rPr>
              <w:rFonts w:ascii="宋体" w:hAnsi="宋体"/>
              <w:noProof/>
              <w:sz w:val="24"/>
            </w:rPr>
          </w:pPr>
          <w:hyperlink w:anchor="_Toc10456743" w:history="1">
            <w:r w:rsidR="00E1555A" w:rsidRPr="00604D5F">
              <w:rPr>
                <w:rStyle w:val="a6"/>
                <w:rFonts w:ascii="宋体" w:hAnsi="宋体" w:hint="eastAsia"/>
                <w:noProof/>
                <w:sz w:val="24"/>
              </w:rPr>
              <w:t>（一）生产场所。</w:t>
            </w:r>
            <w:r w:rsidR="00E1555A" w:rsidRPr="00604D5F">
              <w:rPr>
                <w:rFonts w:ascii="宋体" w:hAnsi="宋体"/>
                <w:noProof/>
                <w:webHidden/>
                <w:sz w:val="24"/>
              </w:rPr>
              <w:tab/>
            </w:r>
            <w:r w:rsidR="00E1555A" w:rsidRPr="00604D5F">
              <w:rPr>
                <w:rFonts w:ascii="宋体" w:hAnsi="宋体"/>
                <w:noProof/>
                <w:webHidden/>
                <w:sz w:val="24"/>
              </w:rPr>
              <w:fldChar w:fldCharType="begin"/>
            </w:r>
            <w:r w:rsidR="00E1555A" w:rsidRPr="00604D5F">
              <w:rPr>
                <w:rFonts w:ascii="宋体" w:hAnsi="宋体"/>
                <w:noProof/>
                <w:webHidden/>
                <w:sz w:val="24"/>
              </w:rPr>
              <w:instrText xml:space="preserve"> PAGEREF _Toc10456743 \h </w:instrText>
            </w:r>
            <w:r w:rsidR="00E1555A" w:rsidRPr="00604D5F">
              <w:rPr>
                <w:rFonts w:ascii="宋体" w:hAnsi="宋体"/>
                <w:noProof/>
                <w:webHidden/>
                <w:sz w:val="24"/>
              </w:rPr>
            </w:r>
            <w:r w:rsidR="00E1555A" w:rsidRPr="00604D5F">
              <w:rPr>
                <w:rFonts w:ascii="宋体" w:hAnsi="宋体"/>
                <w:noProof/>
                <w:webHidden/>
                <w:sz w:val="24"/>
              </w:rPr>
              <w:fldChar w:fldCharType="separate"/>
            </w:r>
            <w:r w:rsidR="00604D5F">
              <w:rPr>
                <w:rFonts w:ascii="宋体" w:hAnsi="宋体"/>
                <w:noProof/>
                <w:webHidden/>
                <w:sz w:val="24"/>
              </w:rPr>
              <w:t>2</w:t>
            </w:r>
            <w:r w:rsidR="00E1555A" w:rsidRPr="00604D5F">
              <w:rPr>
                <w:rFonts w:ascii="宋体" w:hAnsi="宋体"/>
                <w:noProof/>
                <w:webHidden/>
                <w:sz w:val="24"/>
              </w:rPr>
              <w:fldChar w:fldCharType="end"/>
            </w:r>
          </w:hyperlink>
        </w:p>
        <w:p w:rsidR="00E1555A" w:rsidRPr="00604D5F" w:rsidRDefault="00D826F5" w:rsidP="00604D5F">
          <w:pPr>
            <w:pStyle w:val="30"/>
            <w:tabs>
              <w:tab w:val="right" w:leader="dot" w:pos="8296"/>
            </w:tabs>
            <w:spacing w:line="360" w:lineRule="auto"/>
            <w:rPr>
              <w:rFonts w:ascii="宋体" w:hAnsi="宋体"/>
              <w:noProof/>
              <w:sz w:val="24"/>
            </w:rPr>
          </w:pPr>
          <w:hyperlink w:anchor="_Toc10456744" w:history="1">
            <w:r w:rsidR="00E1555A" w:rsidRPr="00604D5F">
              <w:rPr>
                <w:rStyle w:val="a6"/>
                <w:rFonts w:ascii="宋体" w:hAnsi="宋体" w:hint="eastAsia"/>
                <w:noProof/>
                <w:sz w:val="24"/>
              </w:rPr>
              <w:t>（二）必备的生产设备。</w:t>
            </w:r>
            <w:r w:rsidR="00E1555A" w:rsidRPr="00604D5F">
              <w:rPr>
                <w:rFonts w:ascii="宋体" w:hAnsi="宋体"/>
                <w:noProof/>
                <w:webHidden/>
                <w:sz w:val="24"/>
              </w:rPr>
              <w:tab/>
            </w:r>
            <w:r w:rsidR="00E1555A" w:rsidRPr="00604D5F">
              <w:rPr>
                <w:rFonts w:ascii="宋体" w:hAnsi="宋体"/>
                <w:noProof/>
                <w:webHidden/>
                <w:sz w:val="24"/>
              </w:rPr>
              <w:fldChar w:fldCharType="begin"/>
            </w:r>
            <w:r w:rsidR="00E1555A" w:rsidRPr="00604D5F">
              <w:rPr>
                <w:rFonts w:ascii="宋体" w:hAnsi="宋体"/>
                <w:noProof/>
                <w:webHidden/>
                <w:sz w:val="24"/>
              </w:rPr>
              <w:instrText xml:space="preserve"> PAGEREF _Toc10456744 \h </w:instrText>
            </w:r>
            <w:r w:rsidR="00E1555A" w:rsidRPr="00604D5F">
              <w:rPr>
                <w:rFonts w:ascii="宋体" w:hAnsi="宋体"/>
                <w:noProof/>
                <w:webHidden/>
                <w:sz w:val="24"/>
              </w:rPr>
            </w:r>
            <w:r w:rsidR="00E1555A" w:rsidRPr="00604D5F">
              <w:rPr>
                <w:rFonts w:ascii="宋体" w:hAnsi="宋体"/>
                <w:noProof/>
                <w:webHidden/>
                <w:sz w:val="24"/>
              </w:rPr>
              <w:fldChar w:fldCharType="separate"/>
            </w:r>
            <w:r w:rsidR="00604D5F">
              <w:rPr>
                <w:rFonts w:ascii="宋体" w:hAnsi="宋体"/>
                <w:noProof/>
                <w:webHidden/>
                <w:sz w:val="24"/>
              </w:rPr>
              <w:t>2</w:t>
            </w:r>
            <w:r w:rsidR="00E1555A" w:rsidRPr="00604D5F">
              <w:rPr>
                <w:rFonts w:ascii="宋体" w:hAnsi="宋体"/>
                <w:noProof/>
                <w:webHidden/>
                <w:sz w:val="24"/>
              </w:rPr>
              <w:fldChar w:fldCharType="end"/>
            </w:r>
          </w:hyperlink>
        </w:p>
        <w:p w:rsidR="00E1555A" w:rsidRPr="00604D5F" w:rsidRDefault="00D826F5" w:rsidP="00604D5F">
          <w:pPr>
            <w:pStyle w:val="30"/>
            <w:tabs>
              <w:tab w:val="right" w:leader="dot" w:pos="8296"/>
            </w:tabs>
            <w:spacing w:line="360" w:lineRule="auto"/>
            <w:rPr>
              <w:rFonts w:ascii="宋体" w:hAnsi="宋体"/>
              <w:noProof/>
              <w:sz w:val="24"/>
            </w:rPr>
          </w:pPr>
          <w:hyperlink w:anchor="_Toc10456745" w:history="1">
            <w:r w:rsidR="00E1555A" w:rsidRPr="00604D5F">
              <w:rPr>
                <w:rStyle w:val="a6"/>
                <w:rFonts w:ascii="宋体" w:hAnsi="宋体" w:hint="eastAsia"/>
                <w:noProof/>
                <w:sz w:val="24"/>
              </w:rPr>
              <w:t>三、产品相关标准</w:t>
            </w:r>
            <w:r w:rsidR="00E1555A" w:rsidRPr="00604D5F">
              <w:rPr>
                <w:rFonts w:ascii="宋体" w:hAnsi="宋体"/>
                <w:noProof/>
                <w:webHidden/>
                <w:sz w:val="24"/>
              </w:rPr>
              <w:tab/>
            </w:r>
            <w:r w:rsidR="00E1555A" w:rsidRPr="00604D5F">
              <w:rPr>
                <w:rFonts w:ascii="宋体" w:hAnsi="宋体"/>
                <w:noProof/>
                <w:webHidden/>
                <w:sz w:val="24"/>
              </w:rPr>
              <w:fldChar w:fldCharType="begin"/>
            </w:r>
            <w:r w:rsidR="00E1555A" w:rsidRPr="00604D5F">
              <w:rPr>
                <w:rFonts w:ascii="宋体" w:hAnsi="宋体"/>
                <w:noProof/>
                <w:webHidden/>
                <w:sz w:val="24"/>
              </w:rPr>
              <w:instrText xml:space="preserve"> PAGEREF _Toc10456745 \h </w:instrText>
            </w:r>
            <w:r w:rsidR="00E1555A" w:rsidRPr="00604D5F">
              <w:rPr>
                <w:rFonts w:ascii="宋体" w:hAnsi="宋体"/>
                <w:noProof/>
                <w:webHidden/>
                <w:sz w:val="24"/>
              </w:rPr>
            </w:r>
            <w:r w:rsidR="00E1555A" w:rsidRPr="00604D5F">
              <w:rPr>
                <w:rFonts w:ascii="宋体" w:hAnsi="宋体"/>
                <w:noProof/>
                <w:webHidden/>
                <w:sz w:val="24"/>
              </w:rPr>
              <w:fldChar w:fldCharType="separate"/>
            </w:r>
            <w:r w:rsidR="00604D5F">
              <w:rPr>
                <w:rFonts w:ascii="宋体" w:hAnsi="宋体"/>
                <w:noProof/>
                <w:webHidden/>
                <w:sz w:val="24"/>
              </w:rPr>
              <w:t>2</w:t>
            </w:r>
            <w:r w:rsidR="00E1555A" w:rsidRPr="00604D5F">
              <w:rPr>
                <w:rFonts w:ascii="宋体" w:hAnsi="宋体"/>
                <w:noProof/>
                <w:webHidden/>
                <w:sz w:val="24"/>
              </w:rPr>
              <w:fldChar w:fldCharType="end"/>
            </w:r>
          </w:hyperlink>
        </w:p>
        <w:p w:rsidR="00E1555A" w:rsidRPr="00604D5F" w:rsidRDefault="00D826F5" w:rsidP="00604D5F">
          <w:pPr>
            <w:pStyle w:val="30"/>
            <w:tabs>
              <w:tab w:val="right" w:leader="dot" w:pos="8296"/>
            </w:tabs>
            <w:spacing w:line="360" w:lineRule="auto"/>
            <w:rPr>
              <w:rFonts w:ascii="宋体" w:hAnsi="宋体"/>
              <w:noProof/>
              <w:sz w:val="24"/>
            </w:rPr>
          </w:pPr>
          <w:hyperlink w:anchor="_Toc10456746" w:history="1">
            <w:r w:rsidR="00E1555A" w:rsidRPr="00604D5F">
              <w:rPr>
                <w:rStyle w:val="a6"/>
                <w:rFonts w:ascii="宋体" w:hAnsi="宋体" w:hint="eastAsia"/>
                <w:noProof/>
                <w:sz w:val="24"/>
              </w:rPr>
              <w:t>四、原辅材料的有关要求</w:t>
            </w:r>
            <w:r w:rsidR="00E1555A" w:rsidRPr="00604D5F">
              <w:rPr>
                <w:rFonts w:ascii="宋体" w:hAnsi="宋体"/>
                <w:noProof/>
                <w:webHidden/>
                <w:sz w:val="24"/>
              </w:rPr>
              <w:tab/>
            </w:r>
            <w:r w:rsidR="00E1555A" w:rsidRPr="00604D5F">
              <w:rPr>
                <w:rFonts w:ascii="宋体" w:hAnsi="宋体"/>
                <w:noProof/>
                <w:webHidden/>
                <w:sz w:val="24"/>
              </w:rPr>
              <w:fldChar w:fldCharType="begin"/>
            </w:r>
            <w:r w:rsidR="00E1555A" w:rsidRPr="00604D5F">
              <w:rPr>
                <w:rFonts w:ascii="宋体" w:hAnsi="宋体"/>
                <w:noProof/>
                <w:webHidden/>
                <w:sz w:val="24"/>
              </w:rPr>
              <w:instrText xml:space="preserve"> PAGEREF _Toc10456746 \h </w:instrText>
            </w:r>
            <w:r w:rsidR="00E1555A" w:rsidRPr="00604D5F">
              <w:rPr>
                <w:rFonts w:ascii="宋体" w:hAnsi="宋体"/>
                <w:noProof/>
                <w:webHidden/>
                <w:sz w:val="24"/>
              </w:rPr>
            </w:r>
            <w:r w:rsidR="00E1555A" w:rsidRPr="00604D5F">
              <w:rPr>
                <w:rFonts w:ascii="宋体" w:hAnsi="宋体"/>
                <w:noProof/>
                <w:webHidden/>
                <w:sz w:val="24"/>
              </w:rPr>
              <w:fldChar w:fldCharType="separate"/>
            </w:r>
            <w:r w:rsidR="00604D5F">
              <w:rPr>
                <w:rFonts w:ascii="宋体" w:hAnsi="宋体"/>
                <w:noProof/>
                <w:webHidden/>
                <w:sz w:val="24"/>
              </w:rPr>
              <w:t>2</w:t>
            </w:r>
            <w:r w:rsidR="00E1555A" w:rsidRPr="00604D5F">
              <w:rPr>
                <w:rFonts w:ascii="宋体" w:hAnsi="宋体"/>
                <w:noProof/>
                <w:webHidden/>
                <w:sz w:val="24"/>
              </w:rPr>
              <w:fldChar w:fldCharType="end"/>
            </w:r>
          </w:hyperlink>
        </w:p>
        <w:p w:rsidR="00E1555A" w:rsidRPr="00604D5F" w:rsidRDefault="00D826F5" w:rsidP="00604D5F">
          <w:pPr>
            <w:pStyle w:val="30"/>
            <w:tabs>
              <w:tab w:val="right" w:leader="dot" w:pos="8296"/>
            </w:tabs>
            <w:spacing w:line="360" w:lineRule="auto"/>
            <w:rPr>
              <w:rFonts w:ascii="宋体" w:hAnsi="宋体"/>
              <w:noProof/>
              <w:sz w:val="24"/>
            </w:rPr>
          </w:pPr>
          <w:hyperlink w:anchor="_Toc10456747" w:history="1">
            <w:r w:rsidR="00E1555A" w:rsidRPr="00604D5F">
              <w:rPr>
                <w:rStyle w:val="a6"/>
                <w:rFonts w:ascii="宋体" w:hAnsi="宋体" w:hint="eastAsia"/>
                <w:noProof/>
                <w:sz w:val="24"/>
              </w:rPr>
              <w:t>五、必备的出厂检验设备</w:t>
            </w:r>
            <w:r w:rsidR="00E1555A" w:rsidRPr="00604D5F">
              <w:rPr>
                <w:rFonts w:ascii="宋体" w:hAnsi="宋体"/>
                <w:noProof/>
                <w:webHidden/>
                <w:sz w:val="24"/>
              </w:rPr>
              <w:tab/>
            </w:r>
            <w:r w:rsidR="00E1555A" w:rsidRPr="00604D5F">
              <w:rPr>
                <w:rFonts w:ascii="宋体" w:hAnsi="宋体"/>
                <w:noProof/>
                <w:webHidden/>
                <w:sz w:val="24"/>
              </w:rPr>
              <w:fldChar w:fldCharType="begin"/>
            </w:r>
            <w:r w:rsidR="00E1555A" w:rsidRPr="00604D5F">
              <w:rPr>
                <w:rFonts w:ascii="宋体" w:hAnsi="宋体"/>
                <w:noProof/>
                <w:webHidden/>
                <w:sz w:val="24"/>
              </w:rPr>
              <w:instrText xml:space="preserve"> PAGEREF _Toc10456747 \h </w:instrText>
            </w:r>
            <w:r w:rsidR="00E1555A" w:rsidRPr="00604D5F">
              <w:rPr>
                <w:rFonts w:ascii="宋体" w:hAnsi="宋体"/>
                <w:noProof/>
                <w:webHidden/>
                <w:sz w:val="24"/>
              </w:rPr>
            </w:r>
            <w:r w:rsidR="00E1555A" w:rsidRPr="00604D5F">
              <w:rPr>
                <w:rFonts w:ascii="宋体" w:hAnsi="宋体"/>
                <w:noProof/>
                <w:webHidden/>
                <w:sz w:val="24"/>
              </w:rPr>
              <w:fldChar w:fldCharType="separate"/>
            </w:r>
            <w:r w:rsidR="00604D5F">
              <w:rPr>
                <w:rFonts w:ascii="宋体" w:hAnsi="宋体"/>
                <w:noProof/>
                <w:webHidden/>
                <w:sz w:val="24"/>
              </w:rPr>
              <w:t>2</w:t>
            </w:r>
            <w:r w:rsidR="00E1555A" w:rsidRPr="00604D5F">
              <w:rPr>
                <w:rFonts w:ascii="宋体" w:hAnsi="宋体"/>
                <w:noProof/>
                <w:webHidden/>
                <w:sz w:val="24"/>
              </w:rPr>
              <w:fldChar w:fldCharType="end"/>
            </w:r>
          </w:hyperlink>
        </w:p>
        <w:p w:rsidR="00E1555A" w:rsidRPr="00604D5F" w:rsidRDefault="00D826F5" w:rsidP="00604D5F">
          <w:pPr>
            <w:pStyle w:val="30"/>
            <w:tabs>
              <w:tab w:val="right" w:leader="dot" w:pos="8296"/>
            </w:tabs>
            <w:spacing w:line="360" w:lineRule="auto"/>
            <w:rPr>
              <w:rFonts w:ascii="宋体" w:hAnsi="宋体"/>
              <w:noProof/>
              <w:sz w:val="24"/>
            </w:rPr>
          </w:pPr>
          <w:hyperlink w:anchor="_Toc10456748" w:history="1">
            <w:r w:rsidR="00E1555A" w:rsidRPr="00604D5F">
              <w:rPr>
                <w:rStyle w:val="a6"/>
                <w:rFonts w:ascii="宋体" w:hAnsi="宋体" w:hint="eastAsia"/>
                <w:noProof/>
                <w:sz w:val="24"/>
              </w:rPr>
              <w:t>六、检验项目</w:t>
            </w:r>
            <w:r w:rsidR="00E1555A" w:rsidRPr="00604D5F">
              <w:rPr>
                <w:rFonts w:ascii="宋体" w:hAnsi="宋体"/>
                <w:noProof/>
                <w:webHidden/>
                <w:sz w:val="24"/>
              </w:rPr>
              <w:tab/>
            </w:r>
            <w:r w:rsidR="00E1555A" w:rsidRPr="00604D5F">
              <w:rPr>
                <w:rFonts w:ascii="宋体" w:hAnsi="宋体"/>
                <w:noProof/>
                <w:webHidden/>
                <w:sz w:val="24"/>
              </w:rPr>
              <w:fldChar w:fldCharType="begin"/>
            </w:r>
            <w:r w:rsidR="00E1555A" w:rsidRPr="00604D5F">
              <w:rPr>
                <w:rFonts w:ascii="宋体" w:hAnsi="宋体"/>
                <w:noProof/>
                <w:webHidden/>
                <w:sz w:val="24"/>
              </w:rPr>
              <w:instrText xml:space="preserve"> PAGEREF _Toc10456748 \h </w:instrText>
            </w:r>
            <w:r w:rsidR="00E1555A" w:rsidRPr="00604D5F">
              <w:rPr>
                <w:rFonts w:ascii="宋体" w:hAnsi="宋体"/>
                <w:noProof/>
                <w:webHidden/>
                <w:sz w:val="24"/>
              </w:rPr>
            </w:r>
            <w:r w:rsidR="00E1555A" w:rsidRPr="00604D5F">
              <w:rPr>
                <w:rFonts w:ascii="宋体" w:hAnsi="宋体"/>
                <w:noProof/>
                <w:webHidden/>
                <w:sz w:val="24"/>
              </w:rPr>
              <w:fldChar w:fldCharType="separate"/>
            </w:r>
            <w:r w:rsidR="00604D5F">
              <w:rPr>
                <w:rFonts w:ascii="宋体" w:hAnsi="宋体"/>
                <w:noProof/>
                <w:webHidden/>
                <w:sz w:val="24"/>
              </w:rPr>
              <w:t>3</w:t>
            </w:r>
            <w:r w:rsidR="00E1555A" w:rsidRPr="00604D5F">
              <w:rPr>
                <w:rFonts w:ascii="宋体" w:hAnsi="宋体"/>
                <w:noProof/>
                <w:webHidden/>
                <w:sz w:val="24"/>
              </w:rPr>
              <w:fldChar w:fldCharType="end"/>
            </w:r>
          </w:hyperlink>
        </w:p>
        <w:p w:rsidR="00E1555A" w:rsidRPr="00604D5F" w:rsidRDefault="00D826F5" w:rsidP="00604D5F">
          <w:pPr>
            <w:pStyle w:val="30"/>
            <w:tabs>
              <w:tab w:val="right" w:leader="dot" w:pos="8296"/>
            </w:tabs>
            <w:spacing w:line="360" w:lineRule="auto"/>
            <w:rPr>
              <w:rFonts w:ascii="宋体" w:hAnsi="宋体"/>
              <w:noProof/>
              <w:sz w:val="24"/>
            </w:rPr>
          </w:pPr>
          <w:hyperlink w:anchor="_Toc10456749" w:history="1">
            <w:r w:rsidR="00E1555A" w:rsidRPr="00604D5F">
              <w:rPr>
                <w:rStyle w:val="a6"/>
                <w:rFonts w:ascii="宋体" w:hAnsi="宋体" w:hint="eastAsia"/>
                <w:noProof/>
                <w:sz w:val="24"/>
              </w:rPr>
              <w:t>七、抽样方法</w:t>
            </w:r>
            <w:r w:rsidR="00E1555A" w:rsidRPr="00604D5F">
              <w:rPr>
                <w:rFonts w:ascii="宋体" w:hAnsi="宋体"/>
                <w:noProof/>
                <w:webHidden/>
                <w:sz w:val="24"/>
              </w:rPr>
              <w:tab/>
            </w:r>
            <w:r w:rsidR="00E1555A" w:rsidRPr="00604D5F">
              <w:rPr>
                <w:rFonts w:ascii="宋体" w:hAnsi="宋体"/>
                <w:noProof/>
                <w:webHidden/>
                <w:sz w:val="24"/>
              </w:rPr>
              <w:fldChar w:fldCharType="begin"/>
            </w:r>
            <w:r w:rsidR="00E1555A" w:rsidRPr="00604D5F">
              <w:rPr>
                <w:rFonts w:ascii="宋体" w:hAnsi="宋体"/>
                <w:noProof/>
                <w:webHidden/>
                <w:sz w:val="24"/>
              </w:rPr>
              <w:instrText xml:space="preserve"> PAGEREF _Toc10456749 \h </w:instrText>
            </w:r>
            <w:r w:rsidR="00E1555A" w:rsidRPr="00604D5F">
              <w:rPr>
                <w:rFonts w:ascii="宋体" w:hAnsi="宋体"/>
                <w:noProof/>
                <w:webHidden/>
                <w:sz w:val="24"/>
              </w:rPr>
            </w:r>
            <w:r w:rsidR="00E1555A" w:rsidRPr="00604D5F">
              <w:rPr>
                <w:rFonts w:ascii="宋体" w:hAnsi="宋体"/>
                <w:noProof/>
                <w:webHidden/>
                <w:sz w:val="24"/>
              </w:rPr>
              <w:fldChar w:fldCharType="separate"/>
            </w:r>
            <w:r w:rsidR="00604D5F">
              <w:rPr>
                <w:rFonts w:ascii="宋体" w:hAnsi="宋体"/>
                <w:noProof/>
                <w:webHidden/>
                <w:sz w:val="24"/>
              </w:rPr>
              <w:t>4</w:t>
            </w:r>
            <w:r w:rsidR="00E1555A" w:rsidRPr="00604D5F">
              <w:rPr>
                <w:rFonts w:ascii="宋体" w:hAnsi="宋体"/>
                <w:noProof/>
                <w:webHidden/>
                <w:sz w:val="24"/>
              </w:rPr>
              <w:fldChar w:fldCharType="end"/>
            </w:r>
          </w:hyperlink>
        </w:p>
        <w:p w:rsidR="00E1555A" w:rsidRPr="00604D5F" w:rsidRDefault="00E1555A" w:rsidP="00604D5F">
          <w:pPr>
            <w:spacing w:line="360" w:lineRule="auto"/>
            <w:rPr>
              <w:rFonts w:ascii="宋体" w:hAnsi="宋体"/>
              <w:sz w:val="24"/>
            </w:rPr>
          </w:pPr>
          <w:r w:rsidRPr="00604D5F">
            <w:rPr>
              <w:rFonts w:ascii="宋体" w:hAnsi="宋体"/>
              <w:b/>
              <w:bCs/>
              <w:sz w:val="24"/>
              <w:lang w:val="zh-CN"/>
            </w:rPr>
            <w:fldChar w:fldCharType="end"/>
          </w:r>
        </w:p>
      </w:sdtContent>
    </w:sdt>
    <w:p w:rsidR="00E1555A" w:rsidRPr="00604D5F" w:rsidRDefault="00E1555A" w:rsidP="00604D5F">
      <w:pPr>
        <w:spacing w:line="360" w:lineRule="auto"/>
        <w:rPr>
          <w:rFonts w:ascii="宋体" w:hAnsi="宋体"/>
          <w:b/>
          <w:sz w:val="24"/>
        </w:rPr>
      </w:pPr>
    </w:p>
    <w:p w:rsidR="00670369" w:rsidRPr="00604D5F" w:rsidRDefault="00DF4567" w:rsidP="00604D5F">
      <w:pPr>
        <w:widowControl/>
        <w:spacing w:line="360" w:lineRule="auto"/>
        <w:jc w:val="left"/>
        <w:rPr>
          <w:rFonts w:ascii="宋体" w:hAnsi="宋体"/>
          <w:sz w:val="24"/>
        </w:rPr>
      </w:pPr>
      <w:r w:rsidRPr="00604D5F">
        <w:rPr>
          <w:rFonts w:ascii="宋体" w:hAnsi="宋体"/>
          <w:sz w:val="24"/>
        </w:rPr>
        <w:br w:type="page"/>
      </w:r>
    </w:p>
    <w:p w:rsidR="00B408DD" w:rsidRPr="00604D5F" w:rsidRDefault="00B408DD" w:rsidP="00604D5F">
      <w:pPr>
        <w:pStyle w:val="20"/>
        <w:spacing w:after="0" w:line="360" w:lineRule="auto"/>
        <w:jc w:val="center"/>
        <w:rPr>
          <w:rFonts w:ascii="宋体" w:hAnsi="宋体"/>
          <w:b/>
          <w:sz w:val="24"/>
        </w:rPr>
      </w:pPr>
      <w:bookmarkStart w:id="1" w:name="_Toc31089"/>
      <w:bookmarkStart w:id="2" w:name="_Toc9140"/>
      <w:r w:rsidRPr="00604D5F">
        <w:rPr>
          <w:rFonts w:ascii="宋体" w:hAnsi="宋体" w:hint="eastAsia"/>
          <w:b/>
          <w:sz w:val="24"/>
        </w:rPr>
        <w:lastRenderedPageBreak/>
        <w:t>糕点及其制品预拌粉生产许可证审查细则（广州）</w:t>
      </w:r>
      <w:bookmarkEnd w:id="1"/>
      <w:bookmarkEnd w:id="2"/>
    </w:p>
    <w:p w:rsidR="00E1555A" w:rsidRPr="00604D5F" w:rsidRDefault="00E1555A" w:rsidP="00604D5F">
      <w:pPr>
        <w:pStyle w:val="20"/>
        <w:spacing w:after="0" w:line="360" w:lineRule="auto"/>
        <w:jc w:val="center"/>
        <w:rPr>
          <w:rFonts w:ascii="宋体" w:hAnsi="宋体"/>
          <w:b/>
          <w:sz w:val="24"/>
        </w:rPr>
      </w:pPr>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hint="eastAsia"/>
          <w:sz w:val="24"/>
        </w:rPr>
        <w:t>糕点及其制品预拌粉主要是以谷物粉、淀粉等为主要原料，专业用于生产制作糕点面包及其制品的产品，主要包括蛋糕预拌粉、年糕预拌粉、面包预拌粉、冰皮预拌粉等。</w:t>
      </w:r>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hint="eastAsia"/>
          <w:sz w:val="24"/>
        </w:rPr>
        <w:t>糕点及其制品预拌粉生产许可证审查要求原则上应按《食品质量安全市场准入审查通则（2004版）》的规定。具体的主要要求参考如下执行：</w:t>
      </w:r>
    </w:p>
    <w:p w:rsidR="00B408DD" w:rsidRPr="00604D5F" w:rsidRDefault="00B408DD" w:rsidP="00604D5F">
      <w:pPr>
        <w:pStyle w:val="2"/>
        <w:spacing w:before="0" w:after="0" w:line="360" w:lineRule="auto"/>
        <w:rPr>
          <w:rFonts w:ascii="宋体" w:eastAsia="宋体" w:hAnsi="宋体"/>
          <w:sz w:val="24"/>
          <w:szCs w:val="24"/>
        </w:rPr>
      </w:pPr>
      <w:bookmarkStart w:id="3" w:name="_Toc10456741"/>
      <w:r w:rsidRPr="00604D5F">
        <w:rPr>
          <w:rFonts w:ascii="宋体" w:eastAsia="宋体" w:hAnsi="宋体" w:hint="eastAsia"/>
          <w:sz w:val="24"/>
          <w:szCs w:val="24"/>
        </w:rPr>
        <w:t>一、基本生产流程</w:t>
      </w:r>
      <w:bookmarkEnd w:id="3"/>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hint="eastAsia"/>
          <w:sz w:val="24"/>
        </w:rPr>
        <w:t>(</w:t>
      </w:r>
      <w:proofErr w:type="gramStart"/>
      <w:r w:rsidRPr="00604D5F">
        <w:rPr>
          <w:rFonts w:ascii="宋体" w:hAnsi="宋体" w:hint="eastAsia"/>
          <w:sz w:val="24"/>
        </w:rPr>
        <w:t>一</w:t>
      </w:r>
      <w:proofErr w:type="gramEnd"/>
      <w:r w:rsidRPr="00604D5F">
        <w:rPr>
          <w:rFonts w:ascii="宋体" w:hAnsi="宋体" w:hint="eastAsia"/>
          <w:sz w:val="24"/>
        </w:rPr>
        <w:t>) 糕点及其制品预拌粉的生产基本流程。</w:t>
      </w:r>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sz w:val="24"/>
        </w:rPr>
        <w:t>原辅料</w:t>
      </w:r>
      <w:r w:rsidRPr="00604D5F">
        <w:rPr>
          <w:rFonts w:ascii="宋体" w:hAnsi="宋体" w:hint="eastAsia"/>
          <w:sz w:val="24"/>
        </w:rPr>
        <w:t>称重→配料→</w:t>
      </w:r>
      <w:r w:rsidRPr="00604D5F">
        <w:rPr>
          <w:rFonts w:ascii="宋体" w:hAnsi="宋体"/>
          <w:sz w:val="24"/>
        </w:rPr>
        <w:t>混合</w:t>
      </w:r>
      <w:r w:rsidRPr="00604D5F">
        <w:rPr>
          <w:rFonts w:ascii="宋体" w:hAnsi="宋体" w:hint="eastAsia"/>
          <w:sz w:val="24"/>
        </w:rPr>
        <w:t>→</w:t>
      </w:r>
      <w:r w:rsidRPr="00604D5F">
        <w:rPr>
          <w:rFonts w:ascii="宋体" w:hAnsi="宋体"/>
          <w:sz w:val="24"/>
        </w:rPr>
        <w:t>包装</w:t>
      </w:r>
      <w:r w:rsidRPr="00604D5F">
        <w:rPr>
          <w:rFonts w:ascii="宋体" w:hAnsi="宋体" w:hint="eastAsia"/>
          <w:sz w:val="24"/>
        </w:rPr>
        <w:t>。</w:t>
      </w:r>
    </w:p>
    <w:p w:rsidR="00B408DD" w:rsidRPr="00604D5F" w:rsidRDefault="00B408DD" w:rsidP="00604D5F">
      <w:pPr>
        <w:pStyle w:val="2"/>
        <w:spacing w:before="0" w:after="0" w:line="360" w:lineRule="auto"/>
        <w:rPr>
          <w:rFonts w:ascii="宋体" w:eastAsia="宋体" w:hAnsi="宋体"/>
          <w:sz w:val="24"/>
          <w:szCs w:val="24"/>
        </w:rPr>
      </w:pPr>
      <w:bookmarkStart w:id="4" w:name="_Toc10456742"/>
      <w:r w:rsidRPr="00604D5F">
        <w:rPr>
          <w:rFonts w:ascii="宋体" w:eastAsia="宋体" w:hAnsi="宋体" w:hint="eastAsia"/>
          <w:sz w:val="24"/>
          <w:szCs w:val="24"/>
        </w:rPr>
        <w:t>二、必备的生产资源</w:t>
      </w:r>
      <w:bookmarkEnd w:id="4"/>
    </w:p>
    <w:p w:rsidR="00B408DD" w:rsidRPr="00604D5F" w:rsidRDefault="00B408DD" w:rsidP="00604D5F">
      <w:pPr>
        <w:pStyle w:val="3"/>
        <w:spacing w:before="0" w:after="0" w:line="360" w:lineRule="auto"/>
        <w:rPr>
          <w:rFonts w:ascii="宋体" w:hAnsi="宋体"/>
          <w:sz w:val="24"/>
          <w:szCs w:val="24"/>
        </w:rPr>
      </w:pPr>
      <w:bookmarkStart w:id="5" w:name="_Toc10456743"/>
      <w:r w:rsidRPr="00604D5F">
        <w:rPr>
          <w:rFonts w:ascii="宋体" w:hAnsi="宋体" w:hint="eastAsia"/>
          <w:sz w:val="24"/>
          <w:szCs w:val="24"/>
        </w:rPr>
        <w:t>（一）生产场所</w:t>
      </w:r>
      <w:bookmarkEnd w:id="5"/>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hint="eastAsia"/>
          <w:sz w:val="24"/>
        </w:rPr>
        <w:t>糕点及其制品预拌粉的生产企业除必须具备通则必备的生产环境外，其厂房与设施的设计应当根据产品的工艺流程进行合理布局，并便于卫生管理，便于清洁、清理、消毒。企业应具备原辅料库、生产车间、成品库等生产场所。</w:t>
      </w:r>
    </w:p>
    <w:p w:rsidR="00B408DD" w:rsidRPr="00604D5F" w:rsidRDefault="00B408DD" w:rsidP="00604D5F">
      <w:pPr>
        <w:pStyle w:val="3"/>
        <w:spacing w:before="0" w:after="0" w:line="360" w:lineRule="auto"/>
        <w:rPr>
          <w:rFonts w:ascii="宋体" w:hAnsi="宋体"/>
          <w:sz w:val="24"/>
          <w:szCs w:val="24"/>
        </w:rPr>
      </w:pPr>
      <w:bookmarkStart w:id="6" w:name="_Toc10456744"/>
      <w:r w:rsidRPr="00604D5F">
        <w:rPr>
          <w:rFonts w:ascii="宋体" w:hAnsi="宋体" w:hint="eastAsia"/>
          <w:sz w:val="24"/>
          <w:szCs w:val="24"/>
        </w:rPr>
        <w:t>（二）必备的生产设备</w:t>
      </w:r>
      <w:bookmarkEnd w:id="6"/>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hint="eastAsia"/>
          <w:sz w:val="24"/>
        </w:rPr>
        <w:t>糕点及其制品预拌粉</w:t>
      </w:r>
      <w:r w:rsidRPr="00604D5F">
        <w:rPr>
          <w:rFonts w:ascii="宋体" w:hAnsi="宋体"/>
          <w:sz w:val="24"/>
        </w:rPr>
        <w:t>的必备生产设备包括：a</w:t>
      </w:r>
      <w:r w:rsidRPr="00604D5F">
        <w:rPr>
          <w:rFonts w:ascii="宋体" w:hAnsi="宋体" w:hint="eastAsia"/>
          <w:sz w:val="24"/>
        </w:rPr>
        <w:t>混合设备</w:t>
      </w:r>
      <w:r w:rsidRPr="00604D5F">
        <w:rPr>
          <w:rFonts w:ascii="宋体" w:hAnsi="宋体"/>
          <w:sz w:val="24"/>
        </w:rPr>
        <w:t>； b包装设备（如</w:t>
      </w:r>
      <w:r w:rsidRPr="00604D5F">
        <w:rPr>
          <w:rFonts w:ascii="宋体" w:hAnsi="宋体" w:hint="eastAsia"/>
          <w:sz w:val="24"/>
        </w:rPr>
        <w:t>封口机、</w:t>
      </w:r>
      <w:r w:rsidRPr="00604D5F">
        <w:rPr>
          <w:rFonts w:ascii="宋体" w:hAnsi="宋体"/>
          <w:sz w:val="24"/>
        </w:rPr>
        <w:t>包装机等）</w:t>
      </w:r>
      <w:r w:rsidRPr="00604D5F">
        <w:rPr>
          <w:rFonts w:ascii="宋体" w:hAnsi="宋体" w:hint="eastAsia"/>
          <w:sz w:val="24"/>
        </w:rPr>
        <w:t>。</w:t>
      </w:r>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hint="eastAsia"/>
          <w:sz w:val="24"/>
        </w:rPr>
        <w:t>直接用于生产加工的设备、设施及用具均应采用无毒、无害、耐腐蚀、易清洗消毒的材料制成。</w:t>
      </w:r>
    </w:p>
    <w:p w:rsidR="00B408DD" w:rsidRPr="00604D5F" w:rsidRDefault="00B408DD" w:rsidP="00604D5F">
      <w:pPr>
        <w:pStyle w:val="2"/>
        <w:spacing w:before="0" w:after="0" w:line="360" w:lineRule="auto"/>
        <w:rPr>
          <w:rFonts w:ascii="宋体" w:eastAsia="宋体" w:hAnsi="宋体"/>
          <w:sz w:val="24"/>
          <w:szCs w:val="24"/>
        </w:rPr>
      </w:pPr>
      <w:bookmarkStart w:id="7" w:name="_Toc10456745"/>
      <w:r w:rsidRPr="00604D5F">
        <w:rPr>
          <w:rFonts w:ascii="宋体" w:eastAsia="宋体" w:hAnsi="宋体" w:hint="eastAsia"/>
          <w:sz w:val="24"/>
          <w:szCs w:val="24"/>
        </w:rPr>
        <w:t>三、产品相关标准</w:t>
      </w:r>
      <w:bookmarkEnd w:id="7"/>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sz w:val="24"/>
        </w:rPr>
        <w:t>经备案有效的企业标准</w:t>
      </w:r>
      <w:r w:rsidRPr="00604D5F">
        <w:rPr>
          <w:rFonts w:ascii="宋体" w:hAnsi="宋体" w:hint="eastAsia"/>
          <w:sz w:val="24"/>
        </w:rPr>
        <w:t>。</w:t>
      </w:r>
    </w:p>
    <w:p w:rsidR="00B408DD" w:rsidRPr="00604D5F" w:rsidRDefault="00B408DD" w:rsidP="00604D5F">
      <w:pPr>
        <w:pStyle w:val="2"/>
        <w:spacing w:before="0" w:after="0" w:line="360" w:lineRule="auto"/>
        <w:rPr>
          <w:rFonts w:ascii="宋体" w:eastAsia="宋体" w:hAnsi="宋体"/>
          <w:sz w:val="24"/>
          <w:szCs w:val="24"/>
        </w:rPr>
      </w:pPr>
      <w:bookmarkStart w:id="8" w:name="_Toc10456746"/>
      <w:r w:rsidRPr="00604D5F">
        <w:rPr>
          <w:rFonts w:ascii="宋体" w:eastAsia="宋体" w:hAnsi="宋体" w:hint="eastAsia"/>
          <w:sz w:val="24"/>
          <w:szCs w:val="24"/>
        </w:rPr>
        <w:t>四、原辅材料的有关要求</w:t>
      </w:r>
      <w:bookmarkEnd w:id="8"/>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hint="eastAsia"/>
          <w:sz w:val="24"/>
        </w:rPr>
        <w:t>糕点及其制品预拌粉加工过程中所选用的原辅料应符合相应的国家标准、行业标准的规定。如加工过程中使用的原辅料为实施生产许可证管理的产品，必须选用获得生产许可证企业生产的产品。</w:t>
      </w:r>
    </w:p>
    <w:p w:rsidR="00B408DD" w:rsidRPr="00604D5F" w:rsidRDefault="00B408DD" w:rsidP="00604D5F">
      <w:pPr>
        <w:pStyle w:val="2"/>
        <w:spacing w:before="0" w:after="0" w:line="360" w:lineRule="auto"/>
        <w:rPr>
          <w:rFonts w:ascii="宋体" w:eastAsia="宋体" w:hAnsi="宋体"/>
          <w:sz w:val="24"/>
          <w:szCs w:val="24"/>
        </w:rPr>
      </w:pPr>
      <w:bookmarkStart w:id="9" w:name="_Toc10456747"/>
      <w:r w:rsidRPr="00604D5F">
        <w:rPr>
          <w:rFonts w:ascii="宋体" w:eastAsia="宋体" w:hAnsi="宋体" w:hint="eastAsia"/>
          <w:sz w:val="24"/>
          <w:szCs w:val="24"/>
        </w:rPr>
        <w:t>五、必备的出厂检验设备</w:t>
      </w:r>
      <w:bookmarkEnd w:id="9"/>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hint="eastAsia"/>
          <w:sz w:val="24"/>
        </w:rPr>
        <w:t>（一）分析天平（0.1mg）；（二）天平(0.1g)；（三）干燥箱；（四）微生物培养箱；（五）无菌室或超净工作台；（六）灭菌锅；（七）生物显微镜；（八）高温</w:t>
      </w:r>
      <w:r w:rsidRPr="00604D5F">
        <w:rPr>
          <w:rFonts w:ascii="宋体" w:hAnsi="宋体" w:hint="eastAsia"/>
          <w:sz w:val="24"/>
        </w:rPr>
        <w:lastRenderedPageBreak/>
        <w:t>电炉或马弗炉。</w:t>
      </w:r>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hint="eastAsia"/>
          <w:sz w:val="24"/>
        </w:rPr>
        <w:t>执行标准无微生物指标的，（四）-（七）设备可以不做要求。</w:t>
      </w:r>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hint="eastAsia"/>
          <w:sz w:val="24"/>
        </w:rPr>
        <w:t>执行标准有灰分的，需要（八）设备。</w:t>
      </w:r>
    </w:p>
    <w:p w:rsidR="00B408DD" w:rsidRPr="00604D5F" w:rsidRDefault="00B408DD" w:rsidP="00604D5F">
      <w:pPr>
        <w:pStyle w:val="2"/>
        <w:spacing w:before="0" w:after="0" w:line="360" w:lineRule="auto"/>
        <w:rPr>
          <w:rFonts w:ascii="宋体" w:eastAsia="宋体" w:hAnsi="宋体"/>
          <w:sz w:val="24"/>
          <w:szCs w:val="24"/>
        </w:rPr>
      </w:pPr>
      <w:bookmarkStart w:id="10" w:name="_Toc10456748"/>
      <w:r w:rsidRPr="00604D5F">
        <w:rPr>
          <w:rFonts w:ascii="宋体" w:eastAsia="宋体" w:hAnsi="宋体" w:hint="eastAsia"/>
          <w:sz w:val="24"/>
          <w:szCs w:val="24"/>
        </w:rPr>
        <w:t>六、检验项目</w:t>
      </w:r>
      <w:bookmarkEnd w:id="10"/>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hint="eastAsia"/>
          <w:sz w:val="24"/>
        </w:rPr>
        <w:t>糕点及其制品预拌粉的发证检验、监督检验、出厂检验至少按照下列表格中所列出的相应项目进行。出厂检验项目中标有“*”标记的检验项目，企业应当每年检验2次。</w:t>
      </w:r>
    </w:p>
    <w:p w:rsidR="00B408DD" w:rsidRPr="00604D5F" w:rsidRDefault="00B408DD" w:rsidP="00604D5F">
      <w:pPr>
        <w:pStyle w:val="20"/>
        <w:spacing w:after="0" w:line="360" w:lineRule="auto"/>
        <w:ind w:firstLineChars="200" w:firstLine="482"/>
        <w:jc w:val="center"/>
        <w:rPr>
          <w:rFonts w:ascii="宋体" w:hAnsi="宋体"/>
          <w:b/>
          <w:sz w:val="24"/>
        </w:rPr>
      </w:pPr>
      <w:r w:rsidRPr="00604D5F">
        <w:rPr>
          <w:rFonts w:ascii="宋体" w:hAnsi="宋体" w:hint="eastAsia"/>
          <w:b/>
          <w:sz w:val="24"/>
        </w:rPr>
        <w:t>表１  糕点及其制品预拌粉质量检验项目表</w:t>
      </w: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
        <w:gridCol w:w="1689"/>
        <w:gridCol w:w="981"/>
        <w:gridCol w:w="1067"/>
        <w:gridCol w:w="981"/>
        <w:gridCol w:w="2401"/>
      </w:tblGrid>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序号</w:t>
            </w:r>
          </w:p>
        </w:tc>
        <w:tc>
          <w:tcPr>
            <w:tcW w:w="1689"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rightChars="50" w:right="105"/>
              <w:rPr>
                <w:rFonts w:ascii="宋体" w:hAnsi="宋体"/>
                <w:sz w:val="24"/>
              </w:rPr>
            </w:pPr>
            <w:r w:rsidRPr="00604D5F">
              <w:rPr>
                <w:rFonts w:ascii="宋体" w:hAnsi="宋体" w:hint="eastAsia"/>
                <w:sz w:val="24"/>
              </w:rPr>
              <w:t>检验项目</w:t>
            </w:r>
          </w:p>
        </w:tc>
        <w:tc>
          <w:tcPr>
            <w:tcW w:w="98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rightChars="50" w:right="105"/>
              <w:rPr>
                <w:rFonts w:ascii="宋体" w:hAnsi="宋体"/>
                <w:sz w:val="24"/>
              </w:rPr>
            </w:pPr>
            <w:r w:rsidRPr="00604D5F">
              <w:rPr>
                <w:rFonts w:ascii="宋体" w:hAnsi="宋体" w:hint="eastAsia"/>
                <w:sz w:val="24"/>
              </w:rPr>
              <w:t>发证</w:t>
            </w:r>
          </w:p>
        </w:tc>
        <w:tc>
          <w:tcPr>
            <w:tcW w:w="1067"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rightChars="50" w:right="105"/>
              <w:rPr>
                <w:rFonts w:ascii="宋体" w:hAnsi="宋体"/>
                <w:sz w:val="24"/>
              </w:rPr>
            </w:pPr>
            <w:r w:rsidRPr="00604D5F">
              <w:rPr>
                <w:rFonts w:ascii="宋体" w:hAnsi="宋体" w:hint="eastAsia"/>
                <w:sz w:val="24"/>
              </w:rPr>
              <w:t>监督</w:t>
            </w:r>
          </w:p>
        </w:tc>
        <w:tc>
          <w:tcPr>
            <w:tcW w:w="98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rightChars="50" w:right="105"/>
              <w:rPr>
                <w:rFonts w:ascii="宋体" w:hAnsi="宋体"/>
                <w:sz w:val="24"/>
              </w:rPr>
            </w:pPr>
            <w:r w:rsidRPr="00604D5F">
              <w:rPr>
                <w:rFonts w:ascii="宋体" w:hAnsi="宋体" w:hint="eastAsia"/>
                <w:sz w:val="24"/>
              </w:rPr>
              <w:t>出厂</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备注</w:t>
            </w:r>
          </w:p>
        </w:tc>
      </w:tr>
      <w:tr w:rsidR="00B408DD" w:rsidRPr="00604D5F" w:rsidTr="00382D90">
        <w:trPr>
          <w:trHeight w:val="277"/>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1</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感官</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2</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净含量</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3</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水分</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4</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总糖</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执行标准有此项目时</w:t>
            </w: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5</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蛋白质</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执行标准有此项目时</w:t>
            </w: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6</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脂肪</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执行标准有此项目时</w:t>
            </w: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7</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粗纤维</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执行标准有此项目时</w:t>
            </w: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8</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灰分</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执行标准有此项目时</w:t>
            </w: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9</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总砷</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10</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铅</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11</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黄曲霉毒素B1</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spacing w:line="360" w:lineRule="auto"/>
              <w:ind w:leftChars="200" w:left="420"/>
              <w:rPr>
                <w:rFonts w:ascii="宋体" w:hAnsi="宋体"/>
                <w:sz w:val="24"/>
              </w:rPr>
            </w:pPr>
            <w:r w:rsidRPr="00604D5F">
              <w:rPr>
                <w:rFonts w:ascii="宋体" w:hAnsi="宋体" w:hint="eastAsia"/>
                <w:sz w:val="24"/>
              </w:rPr>
              <w:t>执行标准有此项目时</w:t>
            </w: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12</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菌落总数</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spacing w:line="360" w:lineRule="auto"/>
              <w:ind w:leftChars="200" w:left="420"/>
              <w:rPr>
                <w:rFonts w:ascii="宋体" w:hAnsi="宋体"/>
                <w:sz w:val="24"/>
              </w:rPr>
            </w:pPr>
            <w:r w:rsidRPr="00604D5F">
              <w:rPr>
                <w:rFonts w:ascii="宋体" w:hAnsi="宋体" w:hint="eastAsia"/>
                <w:sz w:val="24"/>
              </w:rPr>
              <w:t>执行标准有此项目时</w:t>
            </w: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lastRenderedPageBreak/>
              <w:t>13</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霉菌</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执行标准有此项目时</w:t>
            </w: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14</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大肠菌群</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执行标准有此项目时</w:t>
            </w:r>
          </w:p>
        </w:tc>
      </w:tr>
      <w:tr w:rsidR="00B408DD" w:rsidRPr="00604D5F" w:rsidTr="00382D90">
        <w:trPr>
          <w:trHeight w:val="341"/>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15</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致病菌</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执行标准有此项目时</w:t>
            </w:r>
          </w:p>
        </w:tc>
      </w:tr>
      <w:tr w:rsidR="00B408DD" w:rsidRPr="00604D5F" w:rsidTr="00382D90">
        <w:trPr>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16</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食品添加剂</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p>
        </w:tc>
      </w:tr>
      <w:tr w:rsidR="00B408DD" w:rsidRPr="00604D5F" w:rsidTr="00382D90">
        <w:trPr>
          <w:trHeight w:val="306"/>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17</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标签</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p>
        </w:tc>
      </w:tr>
      <w:tr w:rsidR="00B408DD" w:rsidRPr="00604D5F" w:rsidTr="00382D90">
        <w:trPr>
          <w:trHeight w:val="357"/>
          <w:jc w:val="center"/>
        </w:trPr>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18</w:t>
            </w:r>
          </w:p>
        </w:tc>
        <w:tc>
          <w:tcPr>
            <w:tcW w:w="1689"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r w:rsidRPr="00604D5F">
              <w:rPr>
                <w:rFonts w:ascii="宋体" w:hAnsi="宋体" w:hint="eastAsia"/>
                <w:sz w:val="24"/>
              </w:rPr>
              <w:t>企标有规定的其它项目</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1067"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981" w:type="dxa"/>
            <w:tcBorders>
              <w:top w:val="single" w:sz="4" w:space="0" w:color="auto"/>
              <w:left w:val="single" w:sz="4" w:space="0" w:color="auto"/>
              <w:bottom w:val="single" w:sz="4" w:space="0" w:color="auto"/>
              <w:right w:val="single" w:sz="4" w:space="0" w:color="auto"/>
            </w:tcBorders>
            <w:vAlign w:val="center"/>
          </w:tcPr>
          <w:p w:rsidR="00B408DD" w:rsidRPr="00604D5F" w:rsidRDefault="00B408DD" w:rsidP="00604D5F">
            <w:pPr>
              <w:adjustRightInd w:val="0"/>
              <w:snapToGrid w:val="0"/>
              <w:spacing w:line="360" w:lineRule="auto"/>
              <w:ind w:leftChars="200" w:left="420" w:rightChars="50" w:right="105"/>
              <w:jc w:val="center"/>
              <w:rPr>
                <w:rFonts w:ascii="宋体" w:hAnsi="宋体"/>
                <w:sz w:val="24"/>
              </w:rPr>
            </w:pPr>
            <w:r w:rsidRPr="00604D5F">
              <w:rPr>
                <w:rFonts w:ascii="宋体" w:hAnsi="宋体" w:hint="eastAsia"/>
                <w:sz w:val="24"/>
              </w:rPr>
              <w:t>*</w:t>
            </w:r>
          </w:p>
        </w:tc>
        <w:tc>
          <w:tcPr>
            <w:tcW w:w="2401" w:type="dxa"/>
            <w:tcBorders>
              <w:top w:val="single" w:sz="4" w:space="0" w:color="auto"/>
              <w:left w:val="single" w:sz="4" w:space="0" w:color="auto"/>
              <w:bottom w:val="single" w:sz="4" w:space="0" w:color="auto"/>
              <w:right w:val="single" w:sz="4" w:space="0" w:color="auto"/>
            </w:tcBorders>
          </w:tcPr>
          <w:p w:rsidR="00B408DD" w:rsidRPr="00604D5F" w:rsidRDefault="00B408DD" w:rsidP="00604D5F">
            <w:pPr>
              <w:adjustRightInd w:val="0"/>
              <w:snapToGrid w:val="0"/>
              <w:spacing w:line="360" w:lineRule="auto"/>
              <w:ind w:leftChars="200" w:left="420" w:rightChars="50" w:right="105"/>
              <w:jc w:val="left"/>
              <w:rPr>
                <w:rFonts w:ascii="宋体" w:hAnsi="宋体"/>
                <w:sz w:val="24"/>
              </w:rPr>
            </w:pPr>
          </w:p>
        </w:tc>
      </w:tr>
    </w:tbl>
    <w:p w:rsidR="00B408DD" w:rsidRPr="00604D5F" w:rsidRDefault="00B408DD" w:rsidP="00604D5F">
      <w:pPr>
        <w:pStyle w:val="2"/>
        <w:spacing w:before="0" w:after="0" w:line="360" w:lineRule="auto"/>
        <w:rPr>
          <w:rFonts w:ascii="宋体" w:eastAsia="宋体" w:hAnsi="宋体"/>
          <w:sz w:val="24"/>
          <w:szCs w:val="24"/>
        </w:rPr>
      </w:pPr>
      <w:bookmarkStart w:id="11" w:name="_Toc10456749"/>
      <w:r w:rsidRPr="00604D5F">
        <w:rPr>
          <w:rFonts w:ascii="宋体" w:eastAsia="宋体" w:hAnsi="宋体" w:hint="eastAsia"/>
          <w:sz w:val="24"/>
          <w:szCs w:val="24"/>
        </w:rPr>
        <w:t>七、抽样方法</w:t>
      </w:r>
      <w:bookmarkEnd w:id="11"/>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hint="eastAsia"/>
          <w:sz w:val="24"/>
        </w:rPr>
        <w:t>对于现场审查合格的企业，在企业的成品库内随机抽取发证检验样品。根据企业申请发证产品的种类， 随机抽取1种主导产品进行发证检验。</w:t>
      </w:r>
    </w:p>
    <w:p w:rsidR="00B408DD" w:rsidRPr="00604D5F" w:rsidRDefault="00B408DD" w:rsidP="00604D5F">
      <w:pPr>
        <w:pStyle w:val="20"/>
        <w:spacing w:after="0" w:line="360" w:lineRule="auto"/>
        <w:ind w:firstLineChars="200" w:firstLine="480"/>
        <w:rPr>
          <w:rFonts w:ascii="宋体" w:hAnsi="宋体"/>
          <w:sz w:val="24"/>
        </w:rPr>
      </w:pPr>
      <w:r w:rsidRPr="00604D5F">
        <w:rPr>
          <w:rFonts w:ascii="宋体" w:hAnsi="宋体" w:hint="eastAsia"/>
          <w:sz w:val="24"/>
        </w:rPr>
        <w:t>所抽样品须为同一批次保质期内的产品，抽样基数不少于25kg，抽取样品不少于4个最小包装（或不少于2kg）。样品分成2份，1份检验，1份备查。</w:t>
      </w:r>
    </w:p>
    <w:p w:rsidR="00B408DD" w:rsidRPr="00604D5F" w:rsidRDefault="00B408DD" w:rsidP="00604D5F">
      <w:pPr>
        <w:spacing w:line="360" w:lineRule="auto"/>
        <w:rPr>
          <w:rFonts w:ascii="宋体" w:hAnsi="宋体"/>
          <w:sz w:val="24"/>
        </w:rPr>
      </w:pPr>
    </w:p>
    <w:sectPr w:rsidR="00B408DD" w:rsidRPr="00604D5F">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6F5" w:rsidRDefault="00D826F5" w:rsidP="008E1CAE">
      <w:r>
        <w:separator/>
      </w:r>
    </w:p>
  </w:endnote>
  <w:endnote w:type="continuationSeparator" w:id="0">
    <w:p w:rsidR="00D826F5" w:rsidRDefault="00D826F5" w:rsidP="008E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148638"/>
      <w:docPartObj>
        <w:docPartGallery w:val="Page Numbers (Bottom of Page)"/>
        <w:docPartUnique/>
      </w:docPartObj>
    </w:sdtPr>
    <w:sdtEndPr/>
    <w:sdtContent>
      <w:p w:rsidR="00604D5F" w:rsidRDefault="00604D5F" w:rsidP="00604D5F">
        <w:pPr>
          <w:pStyle w:val="a5"/>
          <w:jc w:val="center"/>
          <w:rPr>
            <w:rFonts w:ascii="楷体" w:eastAsia="楷体" w:hAnsi="楷体" w:cs="楷体"/>
          </w:rPr>
        </w:pPr>
        <w:r>
          <w:rPr>
            <w:rFonts w:ascii="楷体" w:eastAsia="楷体" w:hAnsi="楷体" w:cs="楷体" w:hint="eastAsia"/>
            <w:sz w:val="21"/>
            <w:szCs w:val="21"/>
          </w:rPr>
          <w:t>技术服务范围：食品工厂设计 食品标签审核 食品生产许可办理  食品企业培训 企标备案</w:t>
        </w:r>
      </w:p>
      <w:p w:rsidR="00E1555A" w:rsidRDefault="00604D5F" w:rsidP="00604D5F">
        <w:pPr>
          <w:pStyle w:val="a5"/>
          <w:jc w:val="center"/>
        </w:pPr>
        <w:r>
          <w:rPr>
            <w:noProof/>
            <w:sz w:val="21"/>
          </w:rPr>
          <mc:AlternateContent>
            <mc:Choice Requires="wps">
              <w:drawing>
                <wp:anchor distT="0" distB="0" distL="114300" distR="114300" simplePos="0" relativeHeight="251659264" behindDoc="0" locked="0" layoutInCell="1" allowOverlap="1" wp14:anchorId="72322D1F" wp14:editId="09F9FC85">
                  <wp:simplePos x="0" y="0"/>
                  <wp:positionH relativeFrom="margin">
                    <wp:posOffset>2179955</wp:posOffset>
                  </wp:positionH>
                  <wp:positionV relativeFrom="paragraph">
                    <wp:posOffset>22860</wp:posOffset>
                  </wp:positionV>
                  <wp:extent cx="915035" cy="147955"/>
                  <wp:effectExtent l="0" t="3810" r="127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04D5F" w:rsidRDefault="00604D5F" w:rsidP="00604D5F">
                              <w:pPr>
                                <w:pStyle w:val="a5"/>
                                <w:rPr>
                                  <w:rFonts w:eastAsia="楷体"/>
                                </w:rPr>
                              </w:pPr>
                              <w:r>
                                <w:rPr>
                                  <w:rFonts w:eastAsia="楷体"/>
                                </w:rPr>
                                <w:t>第</w:t>
                              </w:r>
                              <w:r>
                                <w:rPr>
                                  <w:rFonts w:eastAsia="楷体"/>
                                </w:rPr>
                                <w:t xml:space="preserve"> </w:t>
                              </w:r>
                              <w:r>
                                <w:rPr>
                                  <w:rFonts w:eastAsia="楷体"/>
                                </w:rPr>
                                <w:fldChar w:fldCharType="begin"/>
                              </w:r>
                              <w:r>
                                <w:rPr>
                                  <w:rFonts w:eastAsia="楷体"/>
                                </w:rPr>
                                <w:instrText xml:space="preserve"> PAGE  \* MERGEFORMAT </w:instrText>
                              </w:r>
                              <w:r>
                                <w:rPr>
                                  <w:rFonts w:eastAsia="楷体"/>
                                </w:rPr>
                                <w:fldChar w:fldCharType="separate"/>
                              </w:r>
                              <w:r>
                                <w:rPr>
                                  <w:rFonts w:eastAsia="楷体"/>
                                  <w:noProof/>
                                </w:rPr>
                                <w:t>1</w:t>
                              </w:r>
                              <w:r>
                                <w:rPr>
                                  <w:rFonts w:eastAsia="楷体"/>
                                </w:rPr>
                                <w:fldChar w:fldCharType="end"/>
                              </w:r>
                              <w:r>
                                <w:rPr>
                                  <w:rFonts w:eastAsia="楷体"/>
                                </w:rPr>
                                <w:t xml:space="preserve"> </w:t>
                              </w:r>
                              <w:r>
                                <w:rPr>
                                  <w:rFonts w:eastAsia="楷体"/>
                                </w:rPr>
                                <w:t>页</w:t>
                              </w:r>
                              <w:r>
                                <w:rPr>
                                  <w:rFonts w:eastAsia="楷体"/>
                                </w:rPr>
                                <w:t xml:space="preserve"> </w:t>
                              </w:r>
                              <w:r>
                                <w:rPr>
                                  <w:rFonts w:eastAsia="楷体"/>
                                </w:rPr>
                                <w:t>共</w:t>
                              </w:r>
                              <w:r>
                                <w:rPr>
                                  <w:rFonts w:eastAsia="楷体"/>
                                </w:rPr>
                                <w:t xml:space="preserve"> </w:t>
                              </w:r>
                              <w:r>
                                <w:rPr>
                                  <w:rFonts w:eastAsia="楷体"/>
                                </w:rPr>
                                <w:fldChar w:fldCharType="begin"/>
                              </w:r>
                              <w:r>
                                <w:rPr>
                                  <w:rFonts w:eastAsia="楷体"/>
                                </w:rPr>
                                <w:instrText xml:space="preserve"> NUMPAGES  \* MERGEFORMAT </w:instrText>
                              </w:r>
                              <w:r>
                                <w:rPr>
                                  <w:rFonts w:eastAsia="楷体"/>
                                </w:rPr>
                                <w:fldChar w:fldCharType="separate"/>
                              </w:r>
                              <w:r>
                                <w:rPr>
                                  <w:rFonts w:eastAsia="楷体"/>
                                  <w:noProof/>
                                </w:rPr>
                                <w:t>4</w:t>
                              </w:r>
                              <w:r>
                                <w:rPr>
                                  <w:rFonts w:eastAsia="楷体"/>
                                </w:rPr>
                                <w:fldChar w:fldCharType="end"/>
                              </w:r>
                              <w:r>
                                <w:rPr>
                                  <w:rFonts w:eastAsia="楷体"/>
                                </w:rPr>
                                <w:t xml:space="preserve"> </w:t>
                              </w:r>
                              <w:r>
                                <w:rPr>
                                  <w:rFonts w:eastAsia="楷体"/>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22D1F" id="_x0000_t202" coordsize="21600,21600" o:spt="202" path="m,l,21600r21600,l21600,xe">
                  <v:stroke joinstyle="miter"/>
                  <v:path gradientshapeok="t" o:connecttype="rect"/>
                </v:shapetype>
                <v:shape id="文本框 4" o:spid="_x0000_s1026" type="#_x0000_t202" style="position:absolute;left:0;text-align:left;margin-left:171.65pt;margin-top:1.8pt;width:72.05pt;height:11.6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" filled="f" stroked="f">
                  <v:textbox style="mso-fit-shape-to-text:t" inset="0,0,0,0">
                    <w:txbxContent>
                      <w:p w:rsidR="00604D5F" w:rsidRDefault="00604D5F" w:rsidP="00604D5F">
                        <w:pPr>
                          <w:pStyle w:val="a5"/>
                          <w:rPr>
                            <w:rFonts w:eastAsia="楷体"/>
                          </w:rPr>
                        </w:pPr>
                        <w:r>
                          <w:rPr>
                            <w:rFonts w:eastAsia="楷体"/>
                          </w:rPr>
                          <w:t>第</w:t>
                        </w:r>
                        <w:r>
                          <w:rPr>
                            <w:rFonts w:eastAsia="楷体"/>
                          </w:rPr>
                          <w:t xml:space="preserve"> </w:t>
                        </w:r>
                        <w:r>
                          <w:rPr>
                            <w:rFonts w:eastAsia="楷体"/>
                          </w:rPr>
                          <w:fldChar w:fldCharType="begin"/>
                        </w:r>
                        <w:r>
                          <w:rPr>
                            <w:rFonts w:eastAsia="楷体"/>
                          </w:rPr>
                          <w:instrText xml:space="preserve"> PAGE  \* MERGEFORMAT </w:instrText>
                        </w:r>
                        <w:r>
                          <w:rPr>
                            <w:rFonts w:eastAsia="楷体"/>
                          </w:rPr>
                          <w:fldChar w:fldCharType="separate"/>
                        </w:r>
                        <w:r>
                          <w:rPr>
                            <w:rFonts w:eastAsia="楷体"/>
                            <w:noProof/>
                          </w:rPr>
                          <w:t>1</w:t>
                        </w:r>
                        <w:r>
                          <w:rPr>
                            <w:rFonts w:eastAsia="楷体"/>
                          </w:rPr>
                          <w:fldChar w:fldCharType="end"/>
                        </w:r>
                        <w:r>
                          <w:rPr>
                            <w:rFonts w:eastAsia="楷体"/>
                          </w:rPr>
                          <w:t xml:space="preserve"> </w:t>
                        </w:r>
                        <w:r>
                          <w:rPr>
                            <w:rFonts w:eastAsia="楷体"/>
                          </w:rPr>
                          <w:t>页</w:t>
                        </w:r>
                        <w:r>
                          <w:rPr>
                            <w:rFonts w:eastAsia="楷体"/>
                          </w:rPr>
                          <w:t xml:space="preserve"> </w:t>
                        </w:r>
                        <w:r>
                          <w:rPr>
                            <w:rFonts w:eastAsia="楷体"/>
                          </w:rPr>
                          <w:t>共</w:t>
                        </w:r>
                        <w:r>
                          <w:rPr>
                            <w:rFonts w:eastAsia="楷体"/>
                          </w:rPr>
                          <w:t xml:space="preserve"> </w:t>
                        </w:r>
                        <w:r>
                          <w:rPr>
                            <w:rFonts w:eastAsia="楷体"/>
                          </w:rPr>
                          <w:fldChar w:fldCharType="begin"/>
                        </w:r>
                        <w:r>
                          <w:rPr>
                            <w:rFonts w:eastAsia="楷体"/>
                          </w:rPr>
                          <w:instrText xml:space="preserve"> NUMPAGES  \* MERGEFORMAT </w:instrText>
                        </w:r>
                        <w:r>
                          <w:rPr>
                            <w:rFonts w:eastAsia="楷体"/>
                          </w:rPr>
                          <w:fldChar w:fldCharType="separate"/>
                        </w:r>
                        <w:r>
                          <w:rPr>
                            <w:rFonts w:eastAsia="楷体"/>
                            <w:noProof/>
                          </w:rPr>
                          <w:t>4</w:t>
                        </w:r>
                        <w:r>
                          <w:rPr>
                            <w:rFonts w:eastAsia="楷体"/>
                          </w:rPr>
                          <w:fldChar w:fldCharType="end"/>
                        </w:r>
                        <w:r>
                          <w:rPr>
                            <w:rFonts w:eastAsia="楷体"/>
                          </w:rPr>
                          <w:t xml:space="preserve"> </w:t>
                        </w:r>
                        <w:r>
                          <w:rPr>
                            <w:rFonts w:eastAsia="楷体"/>
                          </w:rPr>
                          <w:t>页</w:t>
                        </w:r>
                      </w:p>
                    </w:txbxContent>
                  </v:textbox>
                  <w10:wrap anchorx="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6F5" w:rsidRDefault="00D826F5" w:rsidP="008E1CAE">
      <w:r>
        <w:separator/>
      </w:r>
    </w:p>
  </w:footnote>
  <w:footnote w:type="continuationSeparator" w:id="0">
    <w:p w:rsidR="00D826F5" w:rsidRDefault="00D826F5" w:rsidP="008E1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AE" w:rsidRPr="00604D5F" w:rsidRDefault="00604D5F" w:rsidP="00604D5F">
    <w:pPr>
      <w:pBdr>
        <w:bottom w:val="single" w:sz="6" w:space="1" w:color="auto"/>
      </w:pBdr>
      <w:tabs>
        <w:tab w:val="center" w:pos="4153"/>
        <w:tab w:val="right" w:pos="8306"/>
      </w:tabs>
      <w:snapToGrid w:val="0"/>
      <w:jc w:val="left"/>
      <w:rPr>
        <w:rFonts w:ascii="楷体" w:eastAsia="楷体" w:hAnsi="楷体" w:cs="楷体"/>
        <w:szCs w:val="21"/>
      </w:rPr>
    </w:pPr>
    <w:r w:rsidRPr="00604D5F">
      <w:rPr>
        <w:noProof/>
        <w:sz w:val="18"/>
        <w:szCs w:val="18"/>
      </w:rPr>
      <w:drawing>
        <wp:inline distT="0" distB="0" distL="0" distR="0" wp14:anchorId="36200E3F" wp14:editId="06CF5EB5">
          <wp:extent cx="438150" cy="438150"/>
          <wp:effectExtent l="0" t="0" r="0" b="0"/>
          <wp:docPr id="2" name="图片 2"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a:effectLst/>
                </pic:spPr>
              </pic:pic>
            </a:graphicData>
          </a:graphic>
        </wp:inline>
      </w:drawing>
    </w:r>
    <w:r w:rsidRPr="00604D5F">
      <w:rPr>
        <w:rFonts w:ascii="楷体" w:eastAsia="楷体" w:hAnsi="楷体" w:cs="楷体" w:hint="eastAsia"/>
        <w:szCs w:val="21"/>
      </w:rPr>
      <w:t xml:space="preserve">提供食品生产许可办理全程技术服务   </w:t>
    </w:r>
    <w:r w:rsidRPr="00604D5F">
      <w:rPr>
        <w:rFonts w:ascii="楷体" w:eastAsia="楷体" w:hAnsi="楷体" w:cs="楷体" w:hint="eastAsia"/>
        <w:szCs w:val="21"/>
      </w:rPr>
      <w:tab/>
    </w:r>
    <w:r>
      <w:rPr>
        <w:rFonts w:ascii="楷体" w:eastAsia="楷体" w:hAnsi="楷体" w:cs="楷体" w:hint="eastAsia"/>
        <w:szCs w:val="21"/>
      </w:rPr>
      <w:t xml:space="preserve">   </w:t>
    </w:r>
    <w:r w:rsidRPr="00604D5F">
      <w:rPr>
        <w:rFonts w:ascii="楷体" w:eastAsia="楷体" w:hAnsi="楷体" w:cs="楷体" w:hint="eastAsia"/>
        <w:szCs w:val="21"/>
      </w:rPr>
      <w:t xml:space="preserve">   电话：152 0150 3266（</w:t>
    </w:r>
    <w:proofErr w:type="gramStart"/>
    <w:r w:rsidRPr="00604D5F">
      <w:rPr>
        <w:rFonts w:ascii="楷体" w:eastAsia="楷体" w:hAnsi="楷体" w:cs="楷体" w:hint="eastAsia"/>
        <w:szCs w:val="21"/>
      </w:rPr>
      <w:t>微信同</w:t>
    </w:r>
    <w:proofErr w:type="gramEnd"/>
    <w:r w:rsidRPr="00604D5F">
      <w:rPr>
        <w:rFonts w:ascii="楷体" w:eastAsia="楷体" w:hAnsi="楷体" w:cs="楷体" w:hint="eastAsia"/>
        <w:szCs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DD"/>
    <w:rsid w:val="00412C65"/>
    <w:rsid w:val="00604D5F"/>
    <w:rsid w:val="00670369"/>
    <w:rsid w:val="008E1CAE"/>
    <w:rsid w:val="00B408DD"/>
    <w:rsid w:val="00BB659F"/>
    <w:rsid w:val="00D41BAA"/>
    <w:rsid w:val="00D826F5"/>
    <w:rsid w:val="00DF4567"/>
    <w:rsid w:val="00E1555A"/>
    <w:rsid w:val="00FA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B5F174-131B-449A-9B63-CFA70989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D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1555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408DD"/>
    <w:pPr>
      <w:keepNext/>
      <w:keepLines/>
      <w:spacing w:before="260" w:after="260" w:line="413" w:lineRule="auto"/>
      <w:outlineLvl w:val="1"/>
    </w:pPr>
    <w:rPr>
      <w:rFonts w:ascii="Arial" w:eastAsia="黑体" w:hAnsi="Arial"/>
      <w:b/>
      <w:kern w:val="0"/>
      <w:sz w:val="32"/>
      <w:szCs w:val="20"/>
    </w:rPr>
  </w:style>
  <w:style w:type="paragraph" w:styleId="3">
    <w:name w:val="heading 3"/>
    <w:basedOn w:val="a"/>
    <w:next w:val="a"/>
    <w:link w:val="3Char"/>
    <w:uiPriority w:val="9"/>
    <w:unhideWhenUsed/>
    <w:qFormat/>
    <w:rsid w:val="00E1555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B408DD"/>
    <w:rPr>
      <w:rFonts w:ascii="Arial" w:eastAsia="黑体" w:hAnsi="Arial" w:cs="Times New Roman"/>
      <w:b/>
      <w:kern w:val="0"/>
      <w:sz w:val="32"/>
      <w:szCs w:val="20"/>
    </w:rPr>
  </w:style>
  <w:style w:type="paragraph" w:styleId="20">
    <w:name w:val="Body Text 2"/>
    <w:basedOn w:val="a"/>
    <w:link w:val="2Char0"/>
    <w:qFormat/>
    <w:rsid w:val="00B408DD"/>
    <w:pPr>
      <w:spacing w:after="120" w:line="480" w:lineRule="auto"/>
    </w:pPr>
  </w:style>
  <w:style w:type="character" w:customStyle="1" w:styleId="2Char0">
    <w:name w:val="正文文本 2 Char"/>
    <w:basedOn w:val="a0"/>
    <w:link w:val="20"/>
    <w:rsid w:val="00B408DD"/>
    <w:rPr>
      <w:rFonts w:ascii="Times New Roman" w:eastAsia="宋体" w:hAnsi="Times New Roman" w:cs="Times New Roman"/>
      <w:szCs w:val="24"/>
    </w:rPr>
  </w:style>
  <w:style w:type="paragraph" w:styleId="a3">
    <w:name w:val="Normal (Web)"/>
    <w:basedOn w:val="a"/>
    <w:qFormat/>
    <w:rsid w:val="00B40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8E1C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E1CAE"/>
    <w:rPr>
      <w:rFonts w:ascii="Times New Roman" w:eastAsia="宋体" w:hAnsi="Times New Roman" w:cs="Times New Roman"/>
      <w:sz w:val="18"/>
      <w:szCs w:val="18"/>
    </w:rPr>
  </w:style>
  <w:style w:type="paragraph" w:styleId="a5">
    <w:name w:val="footer"/>
    <w:basedOn w:val="a"/>
    <w:link w:val="Char0"/>
    <w:unhideWhenUsed/>
    <w:rsid w:val="008E1CAE"/>
    <w:pPr>
      <w:tabs>
        <w:tab w:val="center" w:pos="4153"/>
        <w:tab w:val="right" w:pos="8306"/>
      </w:tabs>
      <w:snapToGrid w:val="0"/>
      <w:jc w:val="left"/>
    </w:pPr>
    <w:rPr>
      <w:sz w:val="18"/>
      <w:szCs w:val="18"/>
    </w:rPr>
  </w:style>
  <w:style w:type="character" w:customStyle="1" w:styleId="Char0">
    <w:name w:val="页脚 Char"/>
    <w:basedOn w:val="a0"/>
    <w:link w:val="a5"/>
    <w:uiPriority w:val="99"/>
    <w:rsid w:val="008E1CAE"/>
    <w:rPr>
      <w:rFonts w:ascii="Times New Roman" w:eastAsia="宋体" w:hAnsi="Times New Roman" w:cs="Times New Roman"/>
      <w:sz w:val="18"/>
      <w:szCs w:val="18"/>
    </w:rPr>
  </w:style>
  <w:style w:type="character" w:customStyle="1" w:styleId="3Char">
    <w:name w:val="标题 3 Char"/>
    <w:basedOn w:val="a0"/>
    <w:link w:val="3"/>
    <w:uiPriority w:val="9"/>
    <w:rsid w:val="00E1555A"/>
    <w:rPr>
      <w:rFonts w:ascii="Times New Roman" w:eastAsia="宋体" w:hAnsi="Times New Roman" w:cs="Times New Roman"/>
      <w:b/>
      <w:bCs/>
      <w:sz w:val="32"/>
      <w:szCs w:val="32"/>
    </w:rPr>
  </w:style>
  <w:style w:type="character" w:customStyle="1" w:styleId="1Char">
    <w:name w:val="标题 1 Char"/>
    <w:basedOn w:val="a0"/>
    <w:link w:val="1"/>
    <w:uiPriority w:val="9"/>
    <w:rsid w:val="00E1555A"/>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E1555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30">
    <w:name w:val="toc 3"/>
    <w:basedOn w:val="a"/>
    <w:next w:val="a"/>
    <w:autoRedefine/>
    <w:uiPriority w:val="39"/>
    <w:unhideWhenUsed/>
    <w:rsid w:val="00E1555A"/>
    <w:pPr>
      <w:ind w:leftChars="400" w:left="840"/>
    </w:pPr>
  </w:style>
  <w:style w:type="character" w:styleId="a6">
    <w:name w:val="Hyperlink"/>
    <w:basedOn w:val="a0"/>
    <w:uiPriority w:val="99"/>
    <w:unhideWhenUsed/>
    <w:rsid w:val="00E155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6</cp:revision>
  <cp:lastPrinted>2019-06-03T04:19:00Z</cp:lastPrinted>
  <dcterms:created xsi:type="dcterms:W3CDTF">2019-06-03T01:44:00Z</dcterms:created>
  <dcterms:modified xsi:type="dcterms:W3CDTF">2020-02-18T08:34:00Z</dcterms:modified>
</cp:coreProperties>
</file>