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《网络餐饮服务食品安全监督管理办法》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国家食品药品监督管理总局令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第36号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《网络餐饮服务食品安全监督管理办法》已于2017年9月5日经国家食品药品监督管理总局局务会议审议通过，现予公布，自2018年1月1日起施行。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sz w:val="24"/>
          <w:szCs w:val="24"/>
        </w:rPr>
      </w:pPr>
      <w:r>
        <w:rPr>
          <w:rFonts w:hint="eastAsia"/>
          <w:sz w:val="24"/>
          <w:szCs w:val="24"/>
        </w:rPr>
        <w:t>局 长：毕井泉</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sz w:val="24"/>
          <w:szCs w:val="24"/>
        </w:rPr>
      </w:pPr>
      <w:r>
        <w:rPr>
          <w:rFonts w:hint="eastAsia"/>
          <w:sz w:val="24"/>
          <w:szCs w:val="24"/>
        </w:rPr>
        <w:t>2017年11月6日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网络餐饮服务食品安全监督管理办法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第一条 为加强网络餐饮服务食品安全监督管理，规范网络餐饮服务经营行为，保证餐饮食品安全，保障公众身体健康，根据《中华人民共和国食品安全法》等法律法规，制定本办法。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第二条 在中华人民共和国境内，网络餐饮服务第三方平台提供者、通过第三方平台和自建网站提供餐饮服务的餐饮服务提供者（以下简称入网餐饮服务提供者），利用互联网提供餐饮服务及其监督管理，适用本办法。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第三条 国家食品药品监督管理总局负责指导全国网络餐饮服务食品安全监督管理工作，并组织开展网络餐饮服务食品安全监测。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县级以上地方食品药品监督管理部门负责本行政区域内网络餐饮服务食品安全监督管理工作。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第四条 入网餐饮服务提供者应当具有实体经营门店并依法取得食品经营许可证，并按照食品经营许可证载明的主体业态、经营项目从事经营活动，不得超范围经营。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第五条 网络餐饮服务第三方平台提供者应当在通信主管部门批准后30个工作日内，向所在地省级食品药品监督管理部门备案。自建网站餐饮服务提供者应当在通信主管部门备案后30个工作日内，向所在地县级食品药品监督管理部门备案。备案内容包括域名、IP地址、电信业务经营许可证或者备案号、企业名称、地址、法定代表人或者负责人姓名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网络餐饮服务第三方平台提供者设立从事网络餐饮服务分支机构的，应当在设立后30个工作日内，向所在地县级食品药品监督管理部门备案。备案内容包括分支机构名称、地址、法定代表人或者负责人姓名等。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食品药品监督管理部门应当及时向社会公开相关备案信息。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第六条 网络餐饮服务第三方平台提供者应当建立并执行入网餐饮服务提供者审查登记、食品安全违法行为制止及报告、严重违法行为平台服务停止、食品安全事故处置等制度，并在网络平台上公开相关制度。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第八条 网络餐饮服务第三方平台提供者应当对入网餐饮服务提供者的食品经营许可证进行审查，登记入网餐饮服务提供者的名称、地址、法定代表人或者负责人及联系方式等信息，保证入网餐饮服务提供者食品经营许可证载明的经营场所等许可信息真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网络餐饮服务第三方平台提供者应当与入网餐饮服务提供者签订食品安全协议，明确食品安全责任。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第九条 网络餐饮服务第三方平台提供者和入网餐饮服务提供者应当在餐饮服务经营活动主页面公示餐饮服务提供者的食品经营许可证。食品经营许可等信息发生变更的，应当及时更新。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第十条 网络餐饮服务第三方平台提供者和入网餐饮服务提供者应当在网上公示餐饮服务提供者的名称、地址、量化分级信息，公示的信息应当真实。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第十一条 入网餐饮服务提供者应当在网上公示菜品名称和主要原料名称，公示的信息应当真实。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第十二条 网络餐饮服务第三方平台提供者提供食品容器、餐具和包装材料的，所提供的食品容器、餐具和包装材料应当无毒、清洁。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鼓励网络餐饮服务第三方平台提供者提供可降解的食品容器、餐具和包装材料。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第十三条 网络餐饮服务第三方平台提供者和入网餐饮服务提供者应当加强对送餐人员的食品安全培训和管理。委托送餐单位送餐的，送餐单位应当加强对送餐人员的食品安全培训和管理。培训记录保存期限不得少于两年。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第十四条 送餐人员应当保持个人卫生，使用安全、无害的配送容器，保持容器清洁，并定期进行清洗消毒。送餐人员应当核对配送食品，保证配送过程食品不受污染。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第十五条 网络餐饮服务第三方平台提供者和自建网站餐饮服务提供者应当履行记录义务，如实记录网络订餐的订单信息，包括食品的名称、下单时间、送餐人员、送达时间以及收货地址，信息保存时间不得少于6个月。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第十六条 网络餐饮服务第三方平台提供者应当对入网餐饮服务提供者的经营行为进行抽查和监测。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网络餐饮服务第三方平台提供者发现入网餐饮服务提供者存在违法行为的，应当及时制止并立即报告入网餐饮服务提供者所在地县级食品药品监督管理部门；发现严重违法行为的，应当立即停止提供网络交易平台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第十七条 网络餐饮服务第三方平台提供者应当建立投诉举报处理制度，公开投诉举报方式，对涉及消费者食品安全的投诉举报及时进行处理。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第十八条 入网餐饮服务提供者加工制作餐饮食品应当符合下列要求：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（一）制定并实施原料控制要求，选择资质合法、保证原料质量安全的供货商，或者从原料生产基地、超市采购原料，做好食品原料索证索票和进货查验记录，不得采购不符合食品安全标准的食品及原料；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（二）在加工过程中应当检查待加工的食品及原料，发现有腐败变质、油脂酸败、霉变生虫、污秽不洁、混有异物、掺假掺杂或者感官性状异常的，不得加工使用；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（三）定期维护食品贮存、加工、清洗消毒等设施、设备，定期清洗和校验保温、冷藏和冷冻等设施、设备，保证设施、设备运转正常；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（四）在自己的加工操作区内加工食品，不得将订单委托其他食品经营者加工制作；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（五）网络销售的餐饮食品应当与实体店销售的餐饮食品质量安全保持一致。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第十九条 入网餐饮服务提供者应当使用无毒、清洁的食品容器、餐具和包装材料，并对餐饮食品进行包装，避免送餐人员直接接触食品，确保送餐过程中食品不受污染。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第二十条 入网餐饮服务提供者配送有保鲜、保温、冷藏或者冷冻等特殊要求食品的，应当采取能保证食品安全的保存、配送措施。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第二十一条 国家食品药品监督管理总局组织监测发现网络餐饮服务第三方平台提供者和入网餐饮服务提供者存在违法行为的，通知有关省级食品药品监督管理部门依法组织查处。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第二十二条 县级以上地方食品药品监督管理部门接到网络餐饮服务第三方平台提供者报告入网餐饮服务提供者存在违法行为的，应当及时依法查处。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第二十三条 县级以上地方食品药品监督管理部门应当加强对网络餐饮服务食品安全的监督检查，发现网络餐饮服务第三方平台提供者和入网餐饮服务提供者存在违法行为的，依法进行查处。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第二十四条 县级以上地方食品药品监督管理部门对网络餐饮服务交易活动的技术监测记录资料，可以依法作为认定相关事实的依据。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第二十五条 县级以上地方食品药品监督管理部门对于消费者投诉举报反映的线索，应当及时进行核查，被投诉举报人涉嫌违法的，依法进行查处。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第二十六条 县级以上地方食品药品监督管理部门查处的入网餐饮服务提供者有严重违法行为的，应当通知网络餐饮服务第三方平台提供者，要求其立即停止对入网餐饮服务提供者提供网络交易平台服务。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第二十七条　违反本办法第四条规定，入网餐饮服务提供者不具备实体经营门店，未依法取得食品经营许可证的，由县级以上地方食品药品监督管理部门依照食品安全法第一百二十二条的规定处罚。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第二十八条　违反本办法第五条规定，网络餐饮服务第三方平台提供者以及分支机构或者自建网站餐饮服务提供者未履行相应备案义务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第二十九条　违反本办法第六条规定，网络餐饮服务第三方平台提供者未按要求建立、执行并公开相关制度的，由县级以上地方食品药品监督管理部门责令改正，给予警告；拒不改正的，处5000元以上3万元以下罚款。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第三十条　违反本办法第七条规定，网络餐饮服务第三方平台提供者未设置专门的食品安全管理机构，配备专职食品安全管理人员，或者未按要求对食品安全管理人员进行培训、考核并保存记录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第三十一条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食品药品监督管理部门依照食品安全法第一百三十一条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违反本办法第八条第二款规定，网络餐饮服务第三方平台提供者未与入网餐饮服务提供者签订食品安全协议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第三十二条　违反本办法第九条、第十条、第十一条规定，网络餐饮服务第三方平台提供者和入网餐饮服务提供者未按要求进行信息公示和更新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第三十三条　违反本办法第十二条规定，网络餐饮服务第三方平台提供者提供的食品配送容器、餐具和包装材料不符合规定的，由县级以上地方食品药品监督管理部门按照食品安全法第一百三十二条的规定处罚。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第三十五条　违反本办法第十四条规定，送餐人员未履行使用安全、无害的配送容器等义务的，由县级以上地方食品药品监督管理部门对送餐人员所在单位按照食品安全法第一百三十二条的规定处罚。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第三十六条　违反本办法第十五条规定，网络餐饮服务第三方平台提供者和自建网站餐饮服务提供者未按要求记录、保存网络订餐信息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第三十七条　违反本办法第十六条第一款规定，网络餐饮服务第三方平台提供者未对入网餐饮服务提供者的经营行为进行抽查和监测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违反本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由县级以上地方食品药品监督管理部门依照食品安全法第一百三十一条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第三十八条　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第三十九条　违反本办法第十八条第（一）项规定，入网餐饮服务提供者未履行制定实施原料控制要求等义务的，由县级以上地方食品药品监督管理部门依照食品安全法第一百二十六条第一款的规定处罚。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违反本办法第十八条第（二）项规定，入网餐饮服务提供者使用腐败变质、油脂酸败、霉变生虫、污秽不洁、混有异物、掺假掺杂或者感官性状异常等原料加工食品的，由县级以上地方食品药品监督管理部门依照食品安全法第一百二十四条第一款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第四十条 违反本办法第十九条规定，入网餐饮服务提供者未履行相应的包装义务的，由县级以上地方食品药品监督管理部门责令改正，给予警告；拒不改正的，处5000元以上3万元以下罚款。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第四十一条 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第四十二条 县级以上地方食品药品监督管理部门应当自对网络餐饮服务第三方平台提供者和入网餐饮服务提供者违法行为作出处罚决定之日起20个工作日内在网上公开行政处罚决定书。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第四十三条 省、自治区、直辖市的地方性法规和政府规章对小餐饮网络经营作出规定的，按照其规定执行。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本办法对网络餐饮服务食品安全违法行为的查处未作规定的，按照《网络食品安全违法行为查处办法》执行。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第四十四条 网络餐饮服务第三方平台提供者和入网餐饮服务提供者违反食品安全法规定，构成犯罪的，依法追究刑事责任。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第四十五条 餐饮服务连锁公司总部建立网站为其门店提供网络交易服务的，参照本办法关于网络餐饮服务第三方平台提供者的规定执行。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第四十六条 本办法自2018年1月1日起施行。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9645D"/>
    <w:rsid w:val="48A9645D"/>
    <w:rsid w:val="59B8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2020-02-18T01:21:00Z</dcterms:created>
  <dc:creator>Administrator</dc:creator>
  <cp:lastModifiedBy>Administrator</cp:lastModifiedBy>
  <dcterms:modified xsi:type="dcterms:W3CDTF">2020-02-18T01:23:07Z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